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№752/29.11.2011 по търг. д. №1134/2010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№752</w:t>
        <w:tab/>
        <w:br/>
        <w:tab/>
        <w:t xml:space="preserve"> </w:t>
        <w:tab/>
        <w:br/>
        <w:tab/>
        <w:t xml:space="preserve"> София, 29.11.2011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трети октомври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1134 </w:t>
        <w:tab/>
        <w:br/>
        <w:tab/>
        <w:t xml:space="preserve"> </w:t>
        <w:tab/>
        <w:br/>
        <w:tab/>
        <w:t xml:space="preserve">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на [фирма] срещу Решение № 348 от 02.07.2010 год. по т. д.№ 163/2010 год. на Софийския апелативен съд. С него е оставено в сила Решение от 09.12.2009 год. по т. д.№ 367/2009 год. на Софийски градски съд. Първоинстанционният съд е отхвърлил предявените от [фирма] срещу Министерството на отбраната обективно съединени искове с правно основание чл. 266 ал. 1 ЗЗД и чл. 86 ал. 1 ЗЗД, като погасени по давност. Първоинстанционният съд е бил сезиран на 05.03.2008 год. с предявен от „Б. Маг” иск с правно основание чл. 266 ал. 1 ЗЗД за сумата 24574.28 лв. – дължими суми за извършени СМР по сключен на 15.01.1999 год. договор, за които СМР са съставени актове обр. 19, подписани двустранно. Претенцията е формирана от стойността на СМР, отразени в 3 бр. актове обр. 19 и съставени фактури към тях, а именно: 1./ Акт от 09.04.1999 год. и ф-ра № 16 от 27.04.1999 год.; 2./ Акт от 09.05.1999 год. и ф-ра № … от21.05.1999 год.; 3./ Акт от 10.05.1999 год. и ф-ра № 19 от 10.05.1999 год. </w:t>
        <w:tab/>
        <w:br/>
        <w:tab/>
        <w:t xml:space="preserve"> </w:t>
        <w:tab/>
        <w:br/>
        <w:tab/>
        <w:t xml:space="preserve">За да отхвърли исковете, първоинстанционният съд се е позовал на това, че вземанията по актовете обр. 19 са станали изискуеми през 1999 год. По отношение на тях е изтекла 5-годишната погасителна давност, тъй като предходно дело по частичен иск за същите вземания между същите страни не я е прекъснало. Както бе посочено по-горе, съставът на САС е потвърдил първоинстанционния акт.</w:t>
        <w:tab/>
        <w:br/>
        <w:tab/>
        <w:t xml:space="preserve"> </w:t>
        <w:tab/>
        <w:br/>
        <w:tab/>
        <w:t xml:space="preserve">В изложението си по чл. 284 ал. 3 т. 1 ГПК, касаторът [фирма] подържа всички основания по чл. 280 ал. 1 ГПК. Конкретни правни въпроси не са формулирани. Основанието по чл. 280 ал. 1 т. 1 ГПК касаторът свързва с противоречие с практиката на ВКС по прилагането на чл. 73 ЗЗД. Позоваването е на решения на 3-членни състави, постановени при действието на ГПК-1952 год. Обосновка на основанието по чл. 280 ал. 1 т. 2 ГПК липсва. Основанието по т. 3 на чл. 280 ал. 1 ГПК се аргументира с това, че „ако решението остане в този вид, може да стане прецедент за неточно прилагане на закона от другите съдилища”.</w:t>
        <w:tab/>
        <w:br/>
        <w:tab/>
        <w:t xml:space="preserve"> </w:t>
        <w:tab/>
        <w:br/>
        <w:tab/>
        <w:t xml:space="preserve">С т. 1 на ТР № 1/2010 год., ОСГТК на ВКС освен, че разясни понятието „правен въпрос” по смисъла на чл. 280 ал. 1 ГПК, прие, че когато той не е ясно формулиран, в правомощията на съда е да го изведе от съдържанието на изложението. Ако, обаче, няма каквото и да било позоваване същинския правен въпрос по делото, съдът не би могъл да го въведе служебно, допускайки касационен контрол въз основа на него. Това би съставлявало отклонение от диспозитивното начало.</w:t>
        <w:tab/>
        <w:br/>
        <w:tab/>
        <w:t xml:space="preserve"> </w:t>
        <w:tab/>
        <w:br/>
        <w:tab/>
        <w:t xml:space="preserve">Съдебният състав счита, че същинският правен въпрос по който са се произнесли съдилищата и който пряко обуславя изхода на спора е, дали предявяването на частичен иск прекъсва или спира погасителната давност по отношение на глобалното вземане. Това е така, поради обстоятелството, че между същите страни и за същото вземане е бил предявен при условията на частичност иск за сумата 10001 лв. по който е образувано гр. д.№ 702/2002 год. на СГС. Искът е предявен на 18.06.2002 год. и решението с което е бил уважен е влязло в сила на 30.04.2004 год., като необжалваемо – гр. д.№ 7/2004 год. на САС. </w:t>
        <w:tab/>
        <w:br/>
        <w:tab/>
        <w:t xml:space="preserve"> </w:t>
        <w:tab/>
        <w:br/>
        <w:tab/>
        <w:t xml:space="preserve">Позовава не погасителна давност, а още по малко – на спирането и/или прекъсването и не се съдържа в изложението, поради което и касационен контрол за произнасяне по този въпрос не може да бъде допуснат. Посочените от касатора въпроси не отговарят на критериите по т. 1 на ТР № 1/2010 год. на ОСГТК, поради което касационен контрол по отношение на тях също не може да бъде допуснат. 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 № 348 от 02.07.2010 год. по т. д.№ 163/2010 год. на Софийския апелативен съд.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