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№810/06.06.2012 по гр. д. №1459/2011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1459/2011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Гавна Дирекция „Пожарна безопасност и защита на населението” на Министерство на Вътрешните работи [населено място],/ като правоприемник на Главна Дирекция „Гражданска защита” към МВР/ срещу решение от 11.07.2011 год., постановено по гр. д. № 1235/2011 год. на Софийски градски съд ГК, ІІ А, в. състав, с което е потвърдено решението от 06.12.2010 год. по гр. д. № 36921/2010 год. на СРС, 53 състав в частта, в която е признато за незаконно и е отменено уволнението на Ц. М. К. от [населено място], извършено със заповед № ЧР -01-3/26.05.2010 год. на Председателя на комисията за уреждане на правоотношенията във връзка със закриването на Министерството на извънредните ситуации и същата е възстановена на длъжността, която е заемала до уволнението – главен инспектор „Управление на кризи” в отдел ”Управление при кризи” на Държавна агенция „Гражданска защита” към Министерски съвет.</w:t>
        <w:tab/>
        <w:br/>
        <w:tab/>
        <w:t xml:space="preserve"> </w:t>
        <w:tab/>
        <w:br/>
        <w:tab/>
        <w:t xml:space="preserve"> Касаторът прави оплаквания за неправилност на обжалваното решение поради нарушение на материалния закон.</w:t>
        <w:tab/>
        <w:br/>
        <w:tab/>
        <w:t xml:space="preserve"> </w:t>
        <w:tab/>
        <w:br/>
        <w:tab/>
        <w:t xml:space="preserve"> Моли същото да бъде отменено и вместо него да бъде постановено ново решение, с което предявените искове да бъдат отхвърлени. </w:t>
        <w:tab/>
        <w:br/>
        <w:tab/>
        <w:t xml:space="preserve"> </w:t>
        <w:tab/>
        <w:br/>
        <w:tab/>
        <w:t xml:space="preserve"> С касационната жалба е представено изложение на основанията за допустимост на касационното обжалване съгл. чл. 284, ал. 3, т. 1 ГПК. </w:t>
        <w:tab/>
        <w:br/>
        <w:tab/>
        <w:t xml:space="preserve"> </w:t>
        <w:tab/>
        <w:br/>
        <w:tab/>
        <w:t xml:space="preserve"> Ответникът по касация Ц. М. К. от [населено място], чрез адв. С. Д. оспорва допустимостта на касационното обжалване и основателността на касационната жалба по същество, в писмен отговор по делото. 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Независимо от процесуалната допустимост на касационната жалба, обусловена от нейната редовност, за да бъде разгледана по същество, следва да са изпълнени допълнителните изисквания, с които законът свързва достъпът до касационното обжалване. </w:t>
        <w:tab/>
        <w:br/>
        <w:tab/>
        <w:t xml:space="preserve"> </w:t>
        <w:tab/>
        <w:br/>
        <w:tab/>
        <w:t xml:space="preserve"> Касаторът следва да е формулирал материалноправен или процесуалноправен въпрос, който да е бил предмет на разглеждане във въззивното решение и да е обусловил съществените правни изводи на съда и изхода на спора по делото и по отношение на него да е обоснован и изпълнен поне един от допълнителните критерии, посочени в разпоредбата на чл. 280, ал. 1, т. 1,2 и 3 ГПК.</w:t>
        <w:tab/>
        <w:br/>
        <w:tab/>
        <w:t xml:space="preserve"> </w:t>
        <w:tab/>
        <w:br/>
        <w:tab/>
        <w:t xml:space="preserve"> В случая на горните е изисквания отговаря посочените в изложението по чл. 284, ал. 3, т. 1 ГПК и уточнени от касационния съд въпроси:</w:t>
        <w:tab/>
        <w:br/>
        <w:tab/>
        <w:t xml:space="preserve"> </w:t>
        <w:tab/>
        <w:br/>
        <w:tab/>
        <w:t xml:space="preserve"> 1. Имал ли е компетентност Председателя на комисията за уреждане на правоотношенията във връзка със закриване на Министерството на извънредните ситуации съгл. чл. 3, т. 3 от ПМС №190/2009 год. За назначаване на комисия за уреждане на правоотношенията във връзка със закриване на Министерството на извънредните ситуации / обн. Д.в. бр. 62/2009 год./, да урежда служебните и трудовите правоотношения със служители на закритото министерство, в това число да издаде процесната заповед за уволнение, доколкото дейността на същия не е обвързана със срок и не е налице друг орган, който да го замести в тази му дейност. </w:t>
        <w:tab/>
        <w:br/>
        <w:tab/>
        <w:t xml:space="preserve"> </w:t>
        <w:tab/>
        <w:br/>
        <w:tab/>
        <w:t xml:space="preserve"> 2. Налице ли е правоприемство между Министерството на извънредните ситуации, закрито с решението на Народното събрание за приемане на структура на Министерския съвет на Република България / Д.В. бр. 60/2009 год./ и Министерство на вътрешните работи, респ. Главна дирекция „ Гражданска защита”, имаща качеството на самостоятелно юридическо лице в системата на МВР, по отношение на трудовите правоотношения на служителите на Главна дирекция „Национална служба „Гражданска защита” към Министерство на извънредните ситуации. </w:t>
        <w:tab/>
        <w:br/>
        <w:tab/>
        <w:t xml:space="preserve"> </w:t>
        <w:tab/>
        <w:br/>
        <w:tab/>
        <w:t xml:space="preserve"> Касационното обжалване следва да се допусне по визираното от касатора основание за допустимост на касационното обжалване по чл. 280, ал. 1, т. 3 ГПК, предвид липсата на съдебна практика по посочените въпроси. </w:t>
        <w:tab/>
        <w:br/>
        <w:tab/>
        <w:t xml:space="preserve"> </w:t>
        <w:tab/>
        <w:br/>
        <w:tab/>
        <w:t xml:space="preserve"> Не са налице останалите основания за допустимост на касационното обжалване по чл. 280, ал. 1, т. 1 и 2 К. доколкото представеното решение № 309/30.04.2010 год. по гр. д. № 898/2009 год. на ВКС, 3-то г. о. к, постановено при условията на чл. 290 ГПК и имащо задължителен характер и останалите представени решения на ВС и ВКС, които са постановени при условията на ГПК отм. и нямат задължителен характер, не са имали като предмет на разглеждане формулираните правни въпроси.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по касационната жалба на Главна Дирекция „Пожарна безопасност и защита на населението” на Министерство на Вътрешните работи [населено място],/ като правоприемник на Главна Дирекция „Гражданска защита” към МВР/, срещу решение от 11.07.2011 год., постановено по гр. д. № 1235/2011 год., на Софийски градски съд ГК, ІІ А, в. състав.</w:t>
        <w:tab/>
        <w:br/>
        <w:tab/>
        <w:t xml:space="preserve"> </w:t>
        <w:tab/>
        <w:br/>
        <w:tab/>
        <w:t xml:space="preserve"> Делото да са докладва на Председателя на 3-то г. о. на ВКС за насрочване в открито съдебно заседание.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