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№742/23.05.2012 по гр. д. №11/2012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742</w:t>
        <w:tab/>
        <w:br/>
        <w:tab/>
        <w:t xml:space="preserve"> </w:t>
        <w:tab/>
        <w:br/>
        <w:tab/>
        <w:t xml:space="preserve">С., 23.05. 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19 май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11/2012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Р. Ф. К. против въззивно решение № 199 от 14.10.2011 г. по гр. дело № 391/2011 г. на Смолянски окръжен съд, с което е отменено решение № 198 от 11.07.2011 г. по гр. дело № 276/2011 г. на Смолянски районен съд и са отхвърлени исковете за признаване за незаконно уволнението на Р. Ф. К., извършено със заповед № 1 от 03.01.2011 г. на директора на Държавно горско стопанство „С.” ДП - С. на основание чл. 328, ал. 1, т. 2 КТ, поради съкращаване на щата, за възстановяване на заеманата преди уволнението длъжност „счетоводител” и осъждане на Държавно горско стопанство „С.” ДП - С. да заплати обезщетение за оставане без работа поради незаконно уволнение в размер на 3402 лв. 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поддържа, че с обжалваното решение в противоречие с представена съдебна практика е разрешен правния въпрос - допустимо ли е при уволнение поради съкращаване на щата по пътя на тълкуване да се определи, кога дадено щатното разписание е било утвърдено, без в същото да е посочена дата, или преценката за това може да се изгради на доказателствата по делото по реда на чл. 236, ал. 2 ГПК - приложно поле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Ответникът „Държавно горско стопанство С.” ДП в писмен отговор оспорва основанието за допускане на касационно обжалване и излага съображения в подкрепа правилността на обжалваното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са разгледани искове по чл. 344, ал. 1, т. 1-3 КТ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Поставеният в изложението по чл. 284, ал. 3, т. 1 КТ правен въпрос е относим към предмета на делото, но с обжалваното решение не е разрешен в противоречие с представената съдебна практика - решения на ВКС по приложението на чл. 328, ал. 1, т. 2 КТ. </w:t>
        <w:tab/>
        <w:br/>
        <w:tab/>
        <w:t xml:space="preserve"> </w:t>
        <w:tab/>
        <w:br/>
        <w:tab/>
        <w:t xml:space="preserve">Представените съдебни решения разглеждат случаи на уволнение поради съкращаване на щата, в които е определен фактическия състав на основанието, при доказването на който уволнението е законно. В решенията по гр. дело № 1010/94 ВС и гр. дело № 2754/2000 г. ВКС е прието, че уволнението поради съкращаване на щата е законосъобразно, когато съкращението е реално, т. е. трудовата функция действително е премахната, фактическото премахване на длъжността е извършено от компетентния орган по надлежен ред преди да се извърши уволнението, което означава датата на уволнението да съвпада или да следва датата, на която е извършена промяната на щата. Последната е от съществено значение, тъй като спрямо нея се определя правомерността на уволнението.</w:t>
        <w:tab/>
        <w:br/>
        <w:tab/>
        <w:t xml:space="preserve"> </w:t>
        <w:tab/>
        <w:br/>
        <w:tab/>
        <w:t xml:space="preserve">Прието с обжалваното решение не влиза в противоречие с посочената съдебна практика. Съдът е извел фактическия състав на уволнението поради съкращаване на щата, обсъдил е представените доказателства поотделно и в тяхната взаимна връзка и обвързаност, и е приеме, че към момента на прекратяване на трудовия договор, в случая с изтичането на срока на предизвестие 02.01.2011 г., трудовата функция на ищцата е била премахната реално с длъжностното разписание на л. 47 от делото, изготвено във връзка със заповед от 28.07.2010 г. на Министъра на земеделието и храните, получена от работодателя на 29.07.2010 г., за вливане на Д. „М.” в Д. „С.”, в което се съдържа нареждане в срок до 01.08.2010 г. директорът на Д. „С.” да представи длъжностно разписание на предприятието след вливането, а в срок до 30.09.2010 г. да предприеме действия пред Агенцията по вписване за вписване в търговския регистър на Д. „С.”. Съдът се е позовал на Заповедта на директора Д. „С.” ДП за назначаване на комисия за подбор и протокола за извършен подбор, и двата документа с дата 01.12.2010 г., както й на искането на работодателя до Синдикалната организация при Д. „С.” ДП с дата 01.12.2010г., респ. полученото от Синдиката разрешение за уволнението на ищцата с дата 01.12.2010 г. Тези доказателства обсъдени в тяхната взаимна връзка са дали основание на съда да направи извода, че длъжностното разписание на л. 47 от делото, утвърдено без посочена дата, е изготвено точно в изпълнение на заповедта за обединението на двете горски стопанства, и с оглед на указаните в заповедта срокове това е станало далеч преди прекратяването на трудовия договор, т е. длъжностното щатно разписание, от което е видно, че щатните бройки за длъжността „счетоводител” от две са намалени на една щатна бройка предхожда поименното щатно разписание влязло в сила на 03.01.2001 г., поради което към момента на прекратяване на трудовото правоотношение едната щатната бройка заемана от ищцата е била реално премахната.</w:t>
        <w:tab/>
        <w:br/>
        <w:tab/>
        <w:t xml:space="preserve"> </w:t>
        <w:tab/>
        <w:br/>
        <w:tab/>
        <w:t xml:space="preserve">Предвид изложеното поставеният от жалбоподателката правен въпрос, косвено касае фактическия състав на основанието за уволнение поради съкращаване на щата и в този смисъл, той не е разрешен в противоречие със съдебната практика на ВКС, а конкретният отговор на въпроса пряко касае съществото на спора и приложението на чл. 235, ал. 2 ГПК (не посочения от жалбоподателката чл. 236, ал. 2 ГПК), който с обжалваното решение също е приложен точно и съобразно практиката на ВКС.</w:t>
        <w:tab/>
        <w:br/>
        <w:tab/>
        <w:t xml:space="preserve"> </w:t>
        <w:tab/>
        <w:br/>
        <w:tab/>
        <w:t xml:space="preserve">Изложеното дава основание да се приеме, че не е установено основание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С оглед изхода на делото, на основание чл. 78, ал. 3 ГПК, жалбоподателката ще следва да заплати на другата страна направените за настоящето производство съдебни разноски в размер на 300 лв.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решение № 199 от 14.10.2011 г. по гр. дело № 391/2011 г. на Смолянски окръжен съд.</w:t>
        <w:tab/>
        <w:br/>
        <w:tab/>
        <w:t xml:space="preserve"> </w:t>
        <w:tab/>
        <w:br/>
        <w:tab/>
        <w:t xml:space="preserve">ОСЪЖДА Р. Ф. К. да заплати на Държавно горско стопанство „С.” ДП - С. съдебни разноски за настоящето производство в размер на 300 лв.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