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№223/29.05.2012 по гр. д. №373/2012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София, 29.05.2012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петнадесети май,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СИМЕОН ЧАНАЧЕВ </w:t>
        <w:tab/>
        <w:br/>
        <w:tab/>
        <w:t xml:space="preserve"> </w:t>
        <w:tab/>
        <w:br/>
        <w:tab/>
        <w:t xml:space="preserve"> ЕМИЛ ТОМОВ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гр. дело № 373/2012 г. и взе предвид следното: </w:t>
        <w:tab/>
        <w:br/>
        <w:tab/>
        <w:t xml:space="preserve"> </w:t>
        <w:tab/>
        <w:br/>
        <w:tab/>
        <w:t xml:space="preserve"> Производството е образувано по молба от 12.12.2008г на Д. М., действащ като ЕТ „В. –Д. М. от [населено място], за отмяна на решение по гр. д. № 2591/2006г на Софийски градски съд ІІа въззивно отделение, постановено по трудов спор. Молбата за отмяна е постъпила преди решението да влезе в сила, без да е внесена държавна такса. В същата се твърди, че съда е бил заблуден с безпрецедентни манипулации, проведен е тотално опорочен процес и за отнети законни права. Постъпило е допълнение от 28.11.2011г с уточнение на основанията за отмяна, подписано от пълномощник, който не е посочен в допълнителната молба, </w:t>
        <w:tab/>
        <w:br/>
        <w:tab/>
        <w:t xml:space="preserve"> </w:t>
        <w:tab/>
        <w:br/>
        <w:tab/>
        <w:t xml:space="preserve"> В изпълнение на указанията по разпореждане от 04.01.2012г на ВКС ІV г. о, съгласно което делото е върнато на Софиски градски съд за отстраняване на нередовности на молбата, с разпореждане от 11.01.2012г на молителя ЕТ „В. –Д. М. е указано да подпише допълнението или да представи пълномощно за лицето, което го е подписало, както и да внесе дължимата държавна такса по сметка на ВКС. Разпореждането е съобщено на 27.02.2012г и не е изпълнено, Молбата е изпратена отново на Върховен касационенен съд, образувано е дело под № 373/2012 по описа на ІІІ г. о на ВКС. </w:t>
        <w:tab/>
        <w:br/>
        <w:tab/>
        <w:t xml:space="preserve"> </w:t>
        <w:tab/>
        <w:br/>
        <w:tab/>
        <w:t xml:space="preserve"> Върховен касационен съд, трето гражданско отделение, като съобрази гореизложеното и на основание чл. 306 ал. 2 ГПК вр. чл. 286 т. 2 ГПК и чл. 307 ал. 1 ГПК намира, че молбата за отмяна на Д. М., действащ като ЕТ „В. –Д. М. от [населено място] следва да бъде върната, следва да бъде прекратено производството по образуваното гр. д № 373/2012 по описа на ІІІ г. о на ВКС.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Върща постъпилата</w:t>
        <w:tab/>
        <w:br/>
        <w:tab/>
        <w:t xml:space="preserve"> </w:t>
        <w:tab/>
        <w:br/>
        <w:tab/>
        <w:t xml:space="preserve"> молба от 12.12.2008г на Д. М., действащ като ЕТ „В. –Д. М. от [населено място], за отмяна на решение по гр. д. № 2591/2006г на Софийски градски съд ІІа въззивно отделение и</w:t>
        <w:tab/>
        <w:br/>
        <w:tab/>
        <w:t xml:space="preserve"/>
        <w:tab/>
        <w:br/>
        <w:tab/>
        <w:t xml:space="preserve">прекратява производството по гр. д. № 4644/2008г по описа на Върховен касационен съд, трето гр. отделение, 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състав на Върховния касационен съд в едноседмичен срок от съобщението до страните, че е изготвено,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