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№77/21.03.2013 по гр. д. №357/2012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гр. д. № 357/2012 г. на ВКС, І г. о. 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N 77</w:t>
        <w:tab/>
        <w:br/>
        <w:tab/>
        <w:t xml:space="preserve"> </w:t>
        <w:tab/>
        <w:br/>
        <w:tab/>
        <w:t xml:space="preserve">София, 21.03.2013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20 март две хиляди и тринадесета година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ЧЛЕНОВЕ: ДИАНА ЦЕНЕВА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 изслуша докладваното от председателя Ж. Силдарева гражданско дело N 357/2012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 [фирма], [населено място] е подало молба с искане за допълване на решение с присъждане на направените разноски по делото за всички инстанции на основание чл. 78, ал. 1 ГПК. </w:t>
        <w:tab/>
        <w:br/>
        <w:tab/>
        <w:t xml:space="preserve"> </w:t>
        <w:tab/>
        <w:br/>
        <w:tab/>
        <w:t xml:space="preserve">Ответникът по молбата не е взел становище по искането за присъждане на разноски. </w:t>
        <w:tab/>
        <w:br/>
        <w:tab/>
        <w:t xml:space="preserve"> </w:t>
        <w:tab/>
        <w:br/>
        <w:tab/>
        <w:t xml:space="preserve">Молбата е подадена в срока по чл. 248, ал. 1 ГПК и е основателна.</w:t>
        <w:tab/>
        <w:br/>
        <w:tab/>
        <w:t xml:space="preserve"> </w:t>
        <w:tab/>
        <w:br/>
        <w:tab/>
        <w:t xml:space="preserve">С решение от 28.12.2012 г., постановено по делото на основание чл. 290 ГПК, е уважен предявения от [фирма], [населено място] срещу [фирма] [населено място], установителен иск за собственост, като е прието за установено, че ищецът е собственик на сграда с предназначение парова централа, намираща се в имот с идентификатор № 87374.513.11 по КК и КП на [населено място].</w:t>
        <w:tab/>
        <w:br/>
        <w:tab/>
        <w:t xml:space="preserve"> </w:t>
        <w:tab/>
        <w:br/>
        <w:tab/>
        <w:t xml:space="preserve"> Молителят, ищец по иска, е направил искане за присъждане на разноските в проведеното на 06.11.2012 г. открито съдебно заседание и в писмената защита, депозирана в същото заседание, като е представен и списък на разноските по чл. 80 ГПК. От данните по делото и представения списък се установява, че направените от страната разноски за делото във всички инстанции възлиза на сумата 4956.20 лв. Съгласно разпоредбата на чл. 78, ал. 1 ГПК заплатените от ищеца такси и разноски се заплащат от ответника. При този изход на спора искането за присъждане на разноски е основателно и ще бъде уважено, като ответникът по иска [фирма] [населено място] ще бъде осъден да заплати на ищеца по иска направените от него разноски за водене на процеса, които възлизат на сумата 4956.20 лв.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ОСЪЖДА [фирма] [населено място], да заплати на от [фирма], [населено място] сумата 4956.20 лв. (четири хиляди деветстотин петдесет и шест и 0.20) лева, разноски по делото за всички инстанции.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