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№228/16.04.2010 по нак. д. №172/2010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/>
        <w:tab/>
        <w:br/>
        <w:tab/>
        <w:t xml:space="preserve"> № </w:t>
        <w:tab/>
        <w:br/>
        <w:tab/>
        <w:t xml:space="preserve"> </w:t>
        <w:tab/>
        <w:br/>
        <w:tab/>
        <w:t xml:space="preserve">228 </w:t>
        <w:tab/>
        <w:br/>
        <w:tab/>
        <w:t xml:space="preserve"/>
        <w:tab/>
        <w:br/>
        <w:tab/>
        <w:t xml:space="preserve"> София, 16 април 2010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 В И М Е Т О </w:t>
        <w:tab/>
        <w:br/>
        <w:tab/>
        <w:t xml:space="preserve"> </w:t>
        <w:tab/>
        <w:br/>
        <w:tab/>
        <w:t xml:space="preserve">Н А Н А Р О Д 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 в съдебно заседание на тринадесети април </w:t>
        <w:tab/>
        <w:br/>
        <w:tab/>
        <w:t xml:space="preserve"> </w:t>
        <w:tab/>
        <w:br/>
        <w:tab/>
        <w:t xml:space="preserve">две хиляди и десета година, в състав: </w:t>
        <w:tab/>
        <w:br/>
        <w:tab/>
        <w:t xml:space="preserve"/>
        <w:tab/>
        <w:br/>
        <w:tab/>
        <w:t xml:space="preserve">ПРЕДСЕДАТЕЛ: В. И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Ф. П </w:t>
        <w:tab/>
        <w:br/>
        <w:tab/>
        <w:t xml:space="preserve"/>
        <w:tab/>
        <w:br/>
        <w:tab/>
        <w:t xml:space="preserve">К. М </w:t>
        <w:tab/>
        <w:br/>
        <w:tab/>
        <w:t xml:space="preserve"/>
        <w:tab/>
        <w:br/>
        <w:tab/>
        <w:t xml:space="preserve">при секретар Л.Г </w:t>
        <w:tab/>
        <w:br/>
        <w:tab/>
        <w:t xml:space="preserve"> </w:t>
        <w:tab/>
        <w:br/>
        <w:tab/>
        <w:t xml:space="preserve">и с участието на прокурор от ВКП – Р.К </w:t>
        <w:tab/>
        <w:br/>
        <w:tab/>
        <w:t xml:space="preserve"> </w:t>
        <w:tab/>
        <w:br/>
        <w:tab/>
        <w:t xml:space="preserve">изслуша докладваното от съдията Ф.П </w:t>
        <w:tab/>
        <w:br/>
        <w:tab/>
        <w:t xml:space="preserve"> </w:t>
        <w:tab/>
        <w:br/>
        <w:tab/>
        <w:t xml:space="preserve"> наказателно </w:t>
        <w:tab/>
        <w:br/>
        <w:tab/>
        <w:t xml:space="preserve"> </w:t>
        <w:tab/>
        <w:br/>
        <w:tab/>
        <w:t xml:space="preserve">дело № 172/2010 г.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Тридесет и трета от НПК. </w:t>
        <w:tab/>
        <w:br/>
        <w:tab/>
        <w:t xml:space="preserve"> </w:t>
        <w:tab/>
        <w:br/>
        <w:tab/>
        <w:t xml:space="preserve"> Образувано е по искане на осъдения П. Г. за възобновяване на наказателното производство по в н о х д № 1208/2009 година по описа на Варненския окръжен съд и отмяна на постановеното по него решение № 332/20.11.2009 година, с което е потвърдена присъдата на Девненския районен съд от 9.07.2009 година по н о х д № 225/2008 година. </w:t>
        <w:tab/>
        <w:br/>
        <w:tab/>
        <w:t xml:space="preserve"> </w:t>
        <w:tab/>
        <w:br/>
        <w:tab/>
        <w:t xml:space="preserve"> В искането са въведени две касационните основания по чл. 348 ал. 1, т. 1 и 2 НПК, за допуснати нарушения на закона и съществени процесуални нарушения, като предпоставка за допустимост на искането по чл. 422 ал. 1, т. 5 НПК. </w:t>
        <w:tab/>
        <w:br/>
        <w:tab/>
        <w:t xml:space="preserve"> </w:t>
        <w:tab/>
        <w:br/>
        <w:tab/>
        <w:t xml:space="preserve"> Осъденият оспорва авторството на деянието, в което е обвинен и твърди, че въззивният съд е допуснал нарушение на принципа за разкриване на обективната истина по чл. 13 ал. 1 НПК, като е отказал да допусне до повторен разпит основните свидетели по делото – пострадалата от престъплението и нейната майка. Освен това, е отказал да приеме като доказателства нотариално заверени декларации на тези две свидетелки, в които са описани нови, важни за разкриване на истината обстоятелства. Осъденият се позовава и на допуснато нарушение по чл. 14 ал. 1 НПК, тъй като съдът не е обсъдил всестранно и пълно всички доказателства по делото – твърди, че не е изяснено противоречието между обясненията на пострадалата за деянието и липсата на биологични следи в приложената по делото експертиза. Твърди се, че посочените нарушения са съществени, тъй като с допускането им е ограничено правото на подсъдимия да реализира защитата си в съдебната фаза на процеса и е направено искане за отмяна на въззивното решение и връщане на делото за ново разглеждане. </w:t>
        <w:tab/>
        <w:br/>
        <w:tab/>
        <w:t xml:space="preserve"> </w:t>
        <w:tab/>
        <w:br/>
        <w:tab/>
        <w:t xml:space="preserve"> Пред касационната инстанция осъденият се явява лично и в правото си на лична защита твърди, че не е извършил престъплението в което е обвинен. </w:t>
        <w:tab/>
        <w:br/>
        <w:tab/>
        <w:t xml:space="preserve"> </w:t>
        <w:tab/>
        <w:br/>
        <w:tab/>
        <w:t xml:space="preserve"> Неговият защитник – адвокат М от Варненския АК поддържа искането за възобновяване по изложените в него съображения и прави искане за отмяна по реда на възобновяването на въззивното решение и връщане на делото за ново разглеждане, за отстраняване на допуснатите процесуални нарушения, довели до неправилно приложение на закона. </w:t>
        <w:tab/>
        <w:br/>
        <w:tab/>
        <w:t xml:space="preserve"> </w:t>
        <w:tab/>
        <w:br/>
        <w:tab/>
        <w:t xml:space="preserve"> Прокурорът дава заключение за неоснователност на искането. </w:t>
        <w:tab/>
        <w:br/>
        <w:tab/>
        <w:t xml:space="preserve"/>
        <w:tab/>
        <w:br/>
        <w:tab/>
        <w:t xml:space="preserve"> Върховният касационен съд, за да се произнесе, съобрази следното: </w:t>
        <w:tab/>
        <w:br/>
        <w:tab/>
        <w:t xml:space="preserve"/>
        <w:tab/>
        <w:br/>
        <w:tab/>
        <w:t xml:space="preserve"> Искането за възобновяване е основателно. </w:t>
        <w:tab/>
        <w:br/>
        <w:tab/>
        <w:t xml:space="preserve"/>
        <w:tab/>
        <w:br/>
        <w:tab/>
        <w:t xml:space="preserve"> С цитираната присъда П. Г. е признат за виновен в това, че на 25.10.2008 година в гр. С., обл. Варна е извършил действия с цел да възбуди и удовлетвори полово желание без съвкупление по отношение на ненавършилата 14 годишна възраст Д. Д., на 13 години, като за извършването на деянието е употребил сила – прест. по чл. 149 ал. 2, пр. 1, вр. ал. 1 НК. На основание чл. 54 НК му е наложено наказание лишаване от свобода в размер на две години и шест месеца лишаване от свобода, при общ първоначален режим за изтърпяване в затворническо общежитие от открит тип. </w:t>
        <w:tab/>
        <w:br/>
        <w:tab/>
        <w:t xml:space="preserve"> </w:t>
        <w:tab/>
        <w:br/>
        <w:tab/>
        <w:t xml:space="preserve"> Осъден е да заплати разноските по делото. </w:t>
        <w:tab/>
        <w:br/>
        <w:tab/>
        <w:t xml:space="preserve"> </w:t>
        <w:tab/>
        <w:br/>
        <w:tab/>
        <w:t xml:space="preserve"> Съдът се е разпоредил с веществените доказателства. </w:t>
        <w:tab/>
        <w:br/>
        <w:tab/>
        <w:t xml:space="preserve"> </w:t>
        <w:tab/>
        <w:br/>
        <w:tab/>
        <w:t xml:space="preserve"> Въззивният съд потвърдил тази присъда изцяло. </w:t>
        <w:tab/>
        <w:br/>
        <w:tab/>
        <w:t xml:space="preserve"/>
        <w:tab/>
        <w:br/>
        <w:tab/>
        <w:t xml:space="preserve"> По касационното основание за допуснато нарушение на материалния закон: </w:t>
        <w:tab/>
        <w:br/>
        <w:tab/>
        <w:t xml:space="preserve"> </w:t>
        <w:tab/>
        <w:br/>
        <w:tab/>
        <w:t xml:space="preserve"> В производството по възобновяване на наказателно дело преценката за правилното приложение на закона се осъществява от съдебния състав на ВКС в рамките на фактическите положения, приети от съда, постановил окончателния съдебен акт. В случая, проверката следва да акцентира на доводите за допуснати процесуални нарушения, довели до неправилно приложение на материалния закон и по – конкретно, възраженията на защитата за допуснати нарушения на основни процесуални принципи и на чл. 107 ал. 3 НПК, тъй като въззивният съд е обсъдил предимно доказателства, които обосновават обвинителната теза, както и на чл. 339 ал. 2 НПК. </w:t>
        <w:tab/>
        <w:br/>
        <w:tab/>
        <w:t xml:space="preserve"> </w:t>
        <w:tab/>
        <w:br/>
        <w:tab/>
        <w:t xml:space="preserve"> Законосъобразността на въззивното решение се оспорва от гледна точка на задължението на съда да проявява процесуална активност при събиране на доказателствата, необходими за изясняване на обективната истина – чл. 13 ал. 1 НПК. При проверката по делото се установи, че наистина въззивният съд неоснователно не е уважил искането на защитната на осъдения за допускане до нов разпит на свидетелите – нейната майка –. Още на досъдебното производство осъденият и защитникът му, след запознаване с материалите по делото, са направили искания за установяване на причината за влошените отношения между по него и майката на пострадалата, като мотив за оплакването в РПУ. По реда на чл. 229 ал. 3 НПК, по тези искания, с отказ се е произнесъл наблюдаващия прокурор. Преди внасяне на обвинителния акт в съда, осъденият чрез своя защитник направил мотивирано искане за прекратяване на наказателното производство, с позоваване на отказа на прокурора да се уважат доказателствените искания и установената по експертен път липса на биологични следи по изследваните дрехи на пострадалата. </w:t>
        <w:tab/>
        <w:br/>
        <w:tab/>
        <w:t xml:space="preserve"> </w:t>
        <w:tab/>
        <w:br/>
        <w:tab/>
        <w:t xml:space="preserve"> В съдебното следствие пред първата инстанция пострадалата Д. Д. е отказала да отговори на въпросите на прокурора и съда, свързани с изясняване на основните елементи от състава на престъплението, от което тя е пострадала. По тази причина са прочетени показанията й дадени на досъдебното производство, пред съдия, на основание чл. 281, т. 2 НПК. Последните обаче са дадени в отсъствие на осъдения, тъй като към момента на това следствено действие той не е бил привлечен като обвиняем. В същото съдебно заседание е допуснат разпита на бабата и дядото на пострадалата, които дават сведения за това, че и след инцидента, пострадалата е посещавала дома на подсъдимия, а последният е идвал у тях, както преди, както и за това, че те полагат изключителните грижи за нея, а майката не живее с тях. Свидетелствали са за влошените отношения между майката – св. Р осъдения, като по-конкретно, в съдебното заседание от 16.06.2009 година /л. 36/, св. С, /баща на майката на пострадалата/ е дал сведения, че майката е проституирала в Полша, а бащата е в затвора, както и че е чул изявления от страна на дъщеря си, по отношение на осъдения, че „ще го вкара в затвора за пари.” </w:t>
        <w:tab/>
        <w:br/>
        <w:tab/>
        <w:t xml:space="preserve"> </w:t>
        <w:tab/>
        <w:br/>
        <w:tab/>
        <w:t xml:space="preserve"> В случая съществено е още едно обстоятелство-страните в процеса са изразили съгласие да не се изслушва в съдебното заседание на 9.07.2009 година вещото лица д-р Д, дал заключение след изследване на веществените доказателства, за липса на следи от биологичен материал. По реда на 282 ал. 3 НПК това заключение е прочетено и приобщено към доказателствата по делото. </w:t>
        <w:tab/>
        <w:br/>
        <w:tab/>
        <w:t xml:space="preserve"> </w:t>
        <w:tab/>
        <w:br/>
        <w:tab/>
        <w:t xml:space="preserve"> При проверката по делото се установи, че на първо място, въззивният съд не е обсъдил достатъчно задълбочено нито едно от посочените до тук доказателства и обстоятелства, въпреки направените конкретни възражения във въззивната жалба, поради което е допуснал нарушение на правилата по чл. 339 ал. 2 НПК, относно задължението на второинстанционният съд да даде отговор в решението си на всички доводи посочени в жалбата. </w:t>
        <w:tab/>
        <w:br/>
        <w:tab/>
        <w:t xml:space="preserve"> </w:t>
        <w:tab/>
        <w:br/>
        <w:tab/>
        <w:t xml:space="preserve"> На второ място, въззивният съд изобщо не е обсъдил в решението си СМЕ на вещото лица д-р Д, дал заключение след изследване на веществените доказателства за липса на следи от биологичен материал. Видно от проверявания съдебен акт, /л. 26/, в опита си да отговори на конкретното и най-съществено възражение на защитата за липса на следи от биологичен материал, второинстанционният съд е основал отказа си да обсъжда тази теза само с позоваване на другата СМЕ, от същото вещо лице – тази за липса на следи от насилие по тялото на пострадалата. Следователно, въззивният съд не е проверил извода в обжалваната пред него присъда /вж. 60 от мотивите на І инст./, че механизмът на престъплението изключва наличие на биологичен материал върху изследваните дрехи на пострадалата, въпреки конкретните възражения в жалбата в тази посока. Настоящият състав констатира, че обсъжданият извод противоречи на приетото от фактическа страна и от двете инстанции, че след като пострадалата усетила нещо мокро върху голия си крак, обула бикините и анцуга си. Именно последните две вещи, в непосредствен допир до посоченото от пострадалата място, са били обект на изследване от експерт. </w:t>
        <w:tab/>
        <w:br/>
        <w:tab/>
        <w:t xml:space="preserve"> </w:t>
        <w:tab/>
        <w:br/>
        <w:tab/>
        <w:t xml:space="preserve"> На трето място, при преценката на искането на защитата за допускане до нов разпит на пострадалата и нейната майка, като основни свидетели на обвинението, чийто показания са сложени в основата на осъдителната присъда, въззивният съд е следвало да съобрази обстоятелствата в досъдебното производство, при които са дали показания пред съдия тези две свидетелки – в отсъствие на осъдения, както и възражението на защитата, че поради отказ на пострадалата да изложи фактите пред съда от първата инстанция, фактически осъденият и неговият защитник са били лишени от възможността да подложат на разпит от своята защитна гледна точка пострадалата. Настоящият състав застъпва принципното становище, че участието в разпита на свидетеля от страна на обвиняемия, /респ. подсъдимия, в съдебната фаза/ е елемент от правото му на защита. В тази връзка следва да се подчертае, че с правилото по чл. 223 ал. 2 НПК се осигурява равнопоставеност на страните при събиране на доказателствата като гаранция на изискването за справедлив процес, залегнало в чл. 6, т. 3, б. „d” от ЕКЗПЧОС /вж например решение от 24.11.1986 г. по делото Унтерпертингер срещу Австрия в Бюлетин на ВКС, бр. 3-4/1998 г. стр. 58/ В конкретния случай, първо поради това, че осъдения не е имал качеството на обвиняем и не е призован за участие в разпита на пострадалата пред съдия в досъдебното производство и второ поради отказа на същата свидетелка да дава показания с съдебната фаза, осъденият и защитата му фактически са били лишени от правото си да участват в разпита на пострадалата. </w:t>
        <w:tab/>
        <w:br/>
        <w:tab/>
        <w:t xml:space="preserve"> </w:t>
        <w:tab/>
        <w:br/>
        <w:tab/>
        <w:t xml:space="preserve">Освен поради изложеното и въз основа на устното изложение в съдебно заседание /л. 38/, в подкрепа на експертното заключение по СПЕ, че проявената неувереност от страна на пострадалата е отдадено на манипулация от страна на авторитети, съдилищата са били длъжни да подложат на много по-внимателен анализ показанията на пострадалата дадени в присъствие на нейната майка на досъдебното производство и в отсъствие на подсъдимия. </w:t>
        <w:tab/>
        <w:br/>
        <w:tab/>
        <w:t xml:space="preserve"> </w:t>
        <w:tab/>
        <w:br/>
        <w:tab/>
        <w:t xml:space="preserve">В заключение, от съдържанието на мотивите към проверяваното решение и препратките към мотивите на първоинстанционната присъда се налага извод, че в основата на осъдителната присъда е поставено заключението на съдебно психологическата експертиза, в която експертите при посочената по-горе уговорка за допусната манипулативност на пострадалата за поддържали, че Д. Д. казва истината при разпита й като свидетел. Всъщност правен анализ на всички доказателства по делото по правилата за изграждане на вътрешното убеждение у решаващия съд по чл. 14 ал. 1 НПК, от страна на съда липсва. </w:t>
        <w:tab/>
        <w:br/>
        <w:tab/>
        <w:t xml:space="preserve"> </w:t>
        <w:tab/>
        <w:br/>
        <w:tab/>
        <w:t xml:space="preserve">Ето защо е налице допуснато съществено процесуално нарушение, което наред с посочените по-горе са основание за отмяна на въззивното решение по реда на възобновяването и връщане на делото за ново разглеждане от друг състав на същия съд. </w:t>
        <w:tab/>
        <w:br/>
        <w:tab/>
        <w:t xml:space="preserve"> </w:t>
        <w:tab/>
        <w:br/>
        <w:tab/>
        <w:t xml:space="preserve">Поради възобновяване висящността на Наказателен процес, следва да се спре изпълнението на наказанието наложено на осъдения П. Г. за престъплението по чл. 149 ал. 2 НК. </w:t>
        <w:tab/>
        <w:br/>
        <w:tab/>
        <w:t xml:space="preserve"/>
        <w:tab/>
        <w:br/>
        <w:tab/>
        <w:t xml:space="preserve"> Водим от горното и на основание чл. 425 ал. 1, т. 1, вр. чл. 422 ал. 1, т. 5 и чл. 348 ал. 1 т. 1 и 2 НПК и на основание чл. 420 ал. 3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ВЪЗОБНОВЯВА наказателното производство по в н о х д № 1208/2009 година по описа на Варненския окръжен съд; </w:t>
        <w:tab/>
        <w:br/>
        <w:tab/>
        <w:t xml:space="preserve"/>
        <w:tab/>
        <w:br/>
        <w:tab/>
        <w:t xml:space="preserve"> ОТМЕНЯВА постановеното по него въззивно решение № 332/20.11.2009 година, с което е потвърдена присъдата на Девненския районен съд от 9.07.2009 година по н о х д №225/2008 година и </w:t>
        <w:tab/>
        <w:br/>
        <w:tab/>
        <w:t xml:space="preserve"> </w:t>
        <w:tab/>
        <w:br/>
        <w:tab/>
        <w:t xml:space="preserve">ВРЪЩА делото на Варненския окръжен съд, за ново разглеждане от стадия по чл. 327 НПК „Допускане на доказателства”. </w:t>
        <w:tab/>
        <w:br/>
        <w:tab/>
        <w:t xml:space="preserve"/>
        <w:tab/>
        <w:br/>
        <w:tab/>
        <w:t xml:space="preserve"> СПИРА изпълнението на наказанието лишаване от свобода, в размер на две години и шест месеца, наложено на осъдения П. Г. Г. по н о х д № 225/2008 година от Девненския районен съд, потвърдено с отмененото решение. </w:t>
        <w:tab/>
        <w:br/>
        <w:tab/>
        <w:t xml:space="preserve"/>
        <w:tab/>
        <w:br/>
        <w:tab/>
        <w:t xml:space="preserve"> Копие от решението да се изпрати за изпълнение на районния прокурор при Районна прокуратура – град Д., на № Р – 00158/18.01.2010 година и на началника на затвора в гр. В..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