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№9896/07.11.2022 по адм. д. №2729/2022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9896 София, 07.11.2022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десети октомври две хиляди и двадесет и втора година в състав: Председател: НИКОЛАЙ ГУНЧЕВ Членове: ДОБРОМИР АНДРЕЕВСТЕЛА ДИНЧЕВА при секретар Анна Ковачева и с участието на прокурора Милена Беремска изслуша докладваното от председателя Николай Гунчев по административно дело № 2729 / 2022 г.</w:t>
        <w:tab/>
        <w:br/>
        <w:tab/>
        <w:t xml:space="preserve">Производството по делото е по реда на чл. 208 и следв. от Административнопроцесуалния кодекс (АПК) във връзка с чл. 76, ал. 5 от Закона за здравното осигуряване (ЗЗО).</w:t>
        <w:tab/>
        <w:br/>
        <w:tab/>
        <w:t xml:space="preserve">С решение № 64 от 11.02.2022 г., постановено по административно дело № 462/2021 г. по описа на Административен съд - Враца е: 1) отменена по жалба на „Първа частна МБАЛ - Враца“ ЕООД, [ЕИК], със седалище и адрес на управление гр. Враца, ул. „Скакля“ № 6, представлявано от управителя П. Блажев, Писмена покана за възстановяване на суми, получени без правно основание № 29-02-681/27.07.2021 г., издадена от директора на РЗОК (Районна здравноосигурителна каса) – Враца, в частта й по т. 1 и т. 2; 2) отхвърлена жалбата на „Първа частна МБАЛ - Враца“ ЕООД против Писмена покана за възстановяване на суми, получени без правно основание № 29-02-681/27.07.2021 г., издадена от директора на РЗОК – Враца, в частта по т. 3, т. 4, т. 5, т. 6, т. 7, т. 8 и т. 9, като неоснователна; 3) осъдено дружеството да заплати на РЗОК – Враца сумата от 116,67 лв. разноски по делото за юрисконсултско възнаграждение.</w:t>
        <w:tab/>
        <w:br/>
        <w:tab/>
        <w:t xml:space="preserve">Така постановеното решение е атакувано с касационна жалба от директора на Районна здравноосигурителна каса – Враца, подадена от пълномощника главен юрисконсулт Русинова, в частта му, с която издадената от него писмена покана в частта по т. 1 и т. 2 е отменена. По съображения за неправилност, относими към касационните основания по чл. 209, т. 3, предл. 1 и 3 от АПК – нарушение на материалния закон и необоснованост, касаторът моли обжалваното съдебно решение да бъде отменено в атакуваната му част и да се потвърди писмената покана и в отменената й от първоинстанционния съд част. Претендира присъждане на деловодните разноски.</w:t>
        <w:tab/>
        <w:br/>
        <w:tab/>
        <w:t xml:space="preserve">Ответникът „Първа частна МБАЛ - Враца“ ЕООД изразява становище за неоснователност на касационната жалба и моли подложеният на касация съдебен акт да бъде потвърден в атакуваната му част като валиден, допустим и правилен.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жалба, и правилност на оспореното решение в обжалваната му част.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 в обжалваната му част, срещу подлежащ на касационно оспорване съдебен акт. Разгледана по същество, жалбата е неоснователна.</w:t>
        <w:tab/>
        <w:br/>
        <w:tab/>
        <w:t xml:space="preserve">Първоинстанционният съд подробно и правилно е установил фактическата обстановка по спора, от която е съществено да се отбележи следното:</w:t>
        <w:tab/>
        <w:br/>
        <w:tab/>
        <w:t xml:space="preserve">С процесната писмена покана от 27.07.2021 г., предмет на съдебен контрол за законосъобразност в първоинстанционното производство, в частта й по т. 1 и т. 2 на основание чл. 76а, ал. 1 от Закона за здравното осигуряване (ЗЗО) е поискано „Първа частна МБАЛ - Враца“ ЕООД да възстанови суми от по 1 200 лв. (в общ размер 2 400 лв.), заради неспазени изисквания на чл. 357, ал. 1 от Националния рамков договор за медицинските дейности за 2020-2022 г. (НРД за МД за 2020-2022 г.) и чл. 49, ал. 1 от индивидуалния договор (ИД), сключен между лечебното заведение и НЗОК. И в двата случая пациенти, приети в „Първа частна МБАЛ - Враца“ ЕООД за болнично лечение по клинична пътека (КП) № 104, след дехоспитализирането си са хоспитализирани на следващия ден в друга болница – МБАЛ „Христо Ботев“ АД гр. Враца по същата клинична пътека и със същата диагноза, който факт не е спорен по делото, както и че след установяването му е извършена проверка от РЗОК – Враца и в двете лечебни заведения.</w:t>
        <w:tab/>
        <w:br/>
        <w:tab/>
        <w:t xml:space="preserve">За да уважи сезиралата го жалба срещу писмената покана в посочената част първоинстанционният съд е извел решаващ извод, че тя е незаконосъобразна в тази й част, понеже не е установено лечението в „Първа частна МБАЛ - Враца“ ЕООД да е било в нарушение на медицинските изисквания.</w:t>
        <w:tab/>
        <w:br/>
        <w:tab/>
        <w:t xml:space="preserve">Проверяваното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</w:t>
        <w:tab/>
        <w:br/>
        <w:tab/>
        <w:t xml:space="preserve">Решението е и правилно в атакуваната му част, като не страда от твърдяните от касатора пороци, обуславящи наличието на касационните основания по смисъла на чл. 209, т. 3, предл. 1 и 3 от АПК. То е постановено след обсъждане на всички относими към предмета на спора доводи и възражения, направени в хода на съдебния процес, както и на събраните доказателства, като са изложени убедителни аргументи, мотивиращи изводите на съдебния състав относно приложимия закон. В хода на съдебното производство съдът е проверил констатациите, обусловили издаването на процесната покана, като предвид събраните писмени доказателства и приложимия към казуса материален закон в мотивите на решението е прието, че по отношение на точки 1 и 2 от административния акт изводите на органа са опровергани, което изключва възстановяването от изпълнителя на медицинска помощ (ИМП) на заплатените му от Касата за лечението на посочените в тях пациенти суми.</w:t>
        <w:tab/>
        <w:br/>
        <w:tab/>
        <w:t xml:space="preserve">В същия смисъл по сходни и/или идентични случаи е формирана и практика на Върховния административен съд, шесто отделение, на част от която Врачанският административен съд се е позовал.</w:t>
        <w:tab/>
        <w:br/>
        <w:tab/>
        <w:t xml:space="preserve">Поради това касационната инстанция приема изводът на първоинстанционния съд за материална незаконосъобразност на оспорения пред него индивидуален административен акт (в една част – по отношение на две точки) за правилен, а доколкото изложените съображения в подкрепа на този извод се споделят от настоящия съдебен състав, последният на основание чл. 221, ал. 2, изреч. второ от АПК препраща към мотивите на проверяваното решение.</w:t>
        <w:tab/>
        <w:br/>
        <w:tab/>
        <w:t xml:space="preserve">Инвокираните от касатора възражения не могат да бъдат споделени.</w:t>
        <w:tab/>
        <w:br/>
        <w:tab/>
        <w:t xml:space="preserve">Действително чл. 357, ал. 1 от НРД за МД за 2020-2022 г. и чл. 49, ал. 1 от ИД № 060369/2020 г., на които органът се е позовал, предвиждат, че когато в срок до 30 дни от дехоспитализацията на пациента се наложи нова хоспитализация по същата КП в същото или друго лечебно заведение, НЗОК заплаща само един от случаите по КП след провеждане на проверка, освен ако в КП е предвидено друго, а в диагностично-лечебния алгоритъм (ДЛА) на КП № 104 не е предвидено друго. В случая обаче, ако и да е извършена проверка на двете хоспитализации в двете лечебни заведения, в нито едно от тях не са констатирани конкретни нарушения при хоспитализацията, лечението и дехоспитализацията на пациентите, така че правомощието на органа да иска възстановяване на заплатените средства на ИМП, извършил първите хоспитализации, не е възникнало. Не може априори да се презюмира, че щом в кратък срок се наложила повторна хоспитализация на заболели от ковид-инфекция лица, то първото проведено им лечение не съответства на медицинските изисквания. Ако не се установи нарушение на правилата на медицинско обслужване и в двете лечебни заведения, както е в случая, правната и медицинската логика налага извода, че е имало нужда от двете хоспитализации като адекватно медицинско обслужване на здравноосигурените лица, за което се дължи заплащане от НЗОК за извършеното лечение.</w:t>
        <w:tab/>
        <w:br/>
        <w:tab/>
        <w:t xml:space="preserve">Предвид изложеното следва да се приеме, че като е отменил частично оспорената пред него писмена покана, Административен съд – Враца вярно е преценил фактите по спора и точно е приложил материалния закон (противно на твърдяното в касационната жалба), поради което постановеното от съда решение в атакуваната му част (в останалата си част не е обжалвано) трябва да бъде оставено в сила.</w:t>
        <w:tab/>
        <w:br/>
        <w:tab/>
        <w:t xml:space="preserve">При установената неоснователност на главните искания в касационната жалба няма как да бъде уважена и акцесорната им касаторова претенция за присъждане на направените деловодни разноски, а ответникът по касация, за когото изходът от спора е позитивен, не претендира присъждане на разноски.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съд, шесто отделение</w:t>
        <w:tab/>
        <w:br/>
        <w:tab/>
        <w:t xml:space="preserve">РЕШИ :</w:t>
        <w:tab/>
        <w:br/>
        <w:tab/>
        <w:t xml:space="preserve">ОСТАВЯ В СИЛА решение № 64 от 11.02.2022 г., постановено по административно дело № 462/2021 г. по описа на Административен съд - Враца, в частта му, с която съдът е отменил Писмена покана за възстановяване на суми, получени без правно основание № 29-02-681/27.07.2021 г., издадена от директора на РЗОК – Враца, в частта й по т. 1 и т. 2.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