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№164/16.04.2010 по нак. д. №54/2010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164 </w:t>
        <w:tab/>
        <w:br/>
        <w:tab/>
        <w:t xml:space="preserve"/>
        <w:tab/>
        <w:br/>
        <w:tab/>
        <w:t xml:space="preserve">гр. София, 16 април 2010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наказателно отделение, в съдебно заседание на единадесети март </w:t>
        <w:tab/>
        <w:br/>
        <w:tab/>
        <w:t xml:space="preserve"> </w:t>
        <w:tab/>
        <w:br/>
        <w:tab/>
        <w:t xml:space="preserve">две хиляди и десета година, в състав: </w:t>
        <w:tab/>
        <w:br/>
        <w:tab/>
        <w:t xml:space="preserve"/>
        <w:tab/>
        <w:br/>
        <w:tab/>
        <w:t xml:space="preserve"> ПРЕДСЕДАТЕЛ: В. И </w:t>
        <w:tab/>
        <w:br/>
        <w:tab/>
        <w:t xml:space="preserve"> </w:t>
        <w:tab/>
        <w:br/>
        <w:tab/>
        <w:t xml:space="preserve"> ЧЛЕНОВЕ: Ф. П </w:t>
        <w:tab/>
        <w:br/>
        <w:tab/>
        <w:t xml:space="preserve"/>
        <w:tab/>
        <w:br/>
        <w:tab/>
        <w:t xml:space="preserve"> С. М </w:t>
        <w:tab/>
        <w:br/>
        <w:tab/>
        <w:t xml:space="preserve"/>
        <w:tab/>
        <w:br/>
        <w:tab/>
        <w:t xml:space="preserve">при секретар Л. Г и с участието </w:t>
        <w:tab/>
        <w:br/>
        <w:tab/>
        <w:t xml:space="preserve"> </w:t>
        <w:tab/>
        <w:br/>
        <w:tab/>
        <w:t xml:space="preserve">на прокурор от ВКП - А. Л </w:t>
        <w:tab/>
        <w:br/>
        <w:tab/>
        <w:t xml:space="preserve"> </w:t>
        <w:tab/>
        <w:br/>
        <w:tab/>
        <w:t xml:space="preserve">изслуша докладваното от съдията В. И </w:t>
        <w:tab/>
        <w:br/>
        <w:tab/>
        <w:t xml:space="preserve"> </w:t>
        <w:tab/>
        <w:br/>
        <w:tab/>
        <w:t xml:space="preserve"> наказателно дело № 54/2010 г. </w:t>
        <w:tab/>
        <w:br/>
        <w:tab/>
        <w:t xml:space="preserve"/>
        <w:tab/>
        <w:br/>
        <w:tab/>
        <w:t xml:space="preserve"> Делото е образувано по КАСАЦИОННА ЖАЛБА от подсъдимият Д. Т. Т. СРЕЩУ въззивно решение от 26.10.2009г. постановено по внохд №342/2009 год. на Пловдивския апелативен съд, с което е потвърдена присъда №107/15.07.2009г. по нохд №888/2009г. на Пловдивския окръжен съд. </w:t>
        <w:tab/>
        <w:br/>
        <w:tab/>
        <w:t xml:space="preserve"> </w:t>
        <w:tab/>
        <w:br/>
        <w:tab/>
        <w:t xml:space="preserve"> С присъдата подсъдимият Д. Т. Т. е признат за виновен в това, че на 06.03.2009г. в гр. П. при опасен рецидив, без надлежно разрешение, е придобил и държал с цел разпространение високорисково наркотично вещество-амфетамин 10.5039 гр., с активен компонент амфетамин 13% на стойност 315.12 лева, поради което и на осн. чл. 354а ал. 2, т. 4, вр. ал. 1, пр. 1 вр. чл. 29 ал. 1б. а и „б вр. чл. 55 ал. 1, т. 1 и ал. З НК е осъден на четири години и шест месеца лишаване от свобода, с първоначален режим на изтърпяване наказанието строг, което да изтърпи в затвор или затворническо общежитие от закрит тип, съгл. чл. 61, т. 2 ЗИНС. Приложен е и чл. 59, ал. 1 НК със зачитане от срока на наложеното му с присъдата наказание, на срока на предварителното задържане на Т., считано от 10.03.2009г., до влизане на присъдата в сила. </w:t>
        <w:tab/>
        <w:br/>
        <w:tab/>
        <w:t xml:space="preserve"> </w:t>
        <w:tab/>
        <w:br/>
        <w:tab/>
        <w:t xml:space="preserve"> В касационната жалба подсъдимият изтъква явна несправедливост на наказанието. Въпреки че наказанието му е определено съгласно чл. 55, ал. 1, т. 1 и ал. 3 НК, във връзка с процедурата по чл. 373, ал. 2 НПК, намира изводите на съдилищата за неправилни, тъй като не са въз основа на оценка на всички определящи вината обстоятелства. Твърди че е “осъден въз основа на обремененото му съдебно минало“, а не “въз основа на доказателствата”. Подценени са смекчаващите вината, например фактът че е бил трудово ангажиран - работил е на автомивка, но без трудов договор, за което има данни по делото. Изтъква и допуснати съществени процесуални нарушения при събирането на доказателствата като използване на принуда от полицейските органи при даване обясненията му. </w:t>
        <w:tab/>
        <w:br/>
        <w:tab/>
        <w:t xml:space="preserve"> </w:t>
        <w:tab/>
        <w:br/>
        <w:tab/>
        <w:t xml:space="preserve"> Искането е да се намали размера на наказанието лишаване от свобода. </w:t>
        <w:tab/>
        <w:br/>
        <w:tab/>
        <w:t xml:space="preserve"> </w:t>
        <w:tab/>
        <w:br/>
        <w:tab/>
        <w:t xml:space="preserve"> В съдебно заседание се явява лично и с адвокат Н от АК гр. П. служебен защитник на подсъдимия пред предходните съдебни инстанции, която ВКС назначи за служебен защитник на подсъдимия и пред касационната инстанция. Защитата поддържа жалбата с искане за намаляване размера на наложеното наказание. </w:t>
        <w:tab/>
        <w:br/>
        <w:tab/>
        <w:t xml:space="preserve"> </w:t>
        <w:tab/>
        <w:br/>
        <w:tab/>
        <w:t xml:space="preserve"> Прокурорът от Върховната касационна прокуратура дава заключение за неоснователност на жалбата и оставяне в сила въззивното решение като законосъобразно. </w:t>
        <w:tab/>
        <w:br/>
        <w:tab/>
        <w:t xml:space="preserve"> </w:t>
        <w:tab/>
        <w:br/>
        <w:tab/>
        <w:t xml:space="preserve"> В последната си дума подсъдимият моли за снизхождение. </w:t>
        <w:tab/>
        <w:br/>
        <w:tab/>
        <w:t xml:space="preserve"> </w:t>
        <w:tab/>
        <w:br/>
        <w:tab/>
        <w:t xml:space="preserve"> В. К. С провери данните по делото, съобрази становищата и доводите на страните и в пределите на касационна проверка прие следното: </w:t>
        <w:tab/>
        <w:br/>
        <w:tab/>
        <w:t xml:space="preserve"> </w:t>
        <w:tab/>
        <w:br/>
        <w:tab/>
        <w:t xml:space="preserve"> Жалбата на подсъдимия е НЕОСНОВАТЕЛНА, </w:t>
        <w:tab/>
        <w:br/>
        <w:tab/>
        <w:t xml:space="preserve"> </w:t>
        <w:tab/>
        <w:br/>
        <w:tab/>
        <w:t xml:space="preserve"> Производството по делото е протекло по реда на Глава ХХVІІ от НПК, съгласно чл. 371, т. 2 и следващи, </w:t>
        <w:tab/>
        <w:br/>
        <w:tab/>
        <w:t xml:space="preserve"> </w:t>
        <w:tab/>
        <w:br/>
        <w:tab/>
        <w:t xml:space="preserve"> Подсъдимият е признал фактите на обвинението в присъствието на защитата си, след като съдът е разяснил предварително правата му в процеса по чл. 274, чл. 275, чл. 371-чл. 373 НПК. Преценката на първостепенният съд да разгледа делото при информирания отказ на подсъдимият от състезателно съдебно производство е била след като е преценил, че освен признаването на обстоятелствата на обвинението от подсъдимият, на досъдебното производство не са допуснати съществени процесуални нарушения при събирането и проверката на доказателствените източници и при извършването на действията по разследването, ограничаващи правото на защита на подсъдимия Т. Ето защо, напълно голословно е оплакването му за неправомерно събрани гласни доказателствени средства. Няма никакви обективни данни от протоколите за проведените разпити на подсъдимия/ като обвиняем/ и на свидетелите, да са нарушени правата им в процеса, нито да има данни да са използвани средства за събирането им извън предвидените в НПК способи. </w:t>
        <w:tab/>
        <w:br/>
        <w:tab/>
        <w:t xml:space="preserve"> </w:t>
        <w:tab/>
        <w:br/>
        <w:tab/>
        <w:t xml:space="preserve"> Голословно е оплакването на подсъдимият, че е осъден само заради обремененото му съдебно минало, а не въз основа на доказателствата, сочещи го за автор на инкриминираното деяние. Вътрешното убеждение на съдилищата по фактите за деянието и авторството от подсъдимия е основано на цялостната проверка и оценка на показанията на свидетелите Д, Ш., М., В., П., като последните двама са установили, че са купували наркотик от подсъдимия, протоколите за оглед и за обиск на намереният у подсъдимия наркотик на процесната дата /одобрени от Пловдивският ОС /, протокол за разпознаване, фотоалбум, експертна справка, протокол №09/НАР-300 на НИКК-МВР/. </w:t>
        <w:tab/>
        <w:br/>
        <w:tab/>
        <w:t xml:space="preserve"> </w:t>
        <w:tab/>
        <w:br/>
        <w:tab/>
        <w:t xml:space="preserve"> Индивидуализацията на наказанието на подсъдимия е извършена при спазване на императива на чл. 373, ал. 2 НПК, вр. с чл. 58а НК. Обсъдени са недобрите характеристични данни на подсъдимия, величината на високорисковото наркотично вещество-амфетамин 10.5039 грама, с активен компонент амфетамин 13% на стойност 315.12 лева. Завишената степен на обществена опасност на деянието е правилно оценена и поради величината на предмета на престъплението. Мащабите на обществената опасност на този вид престъпление обхващат широк кръг от лица, поради свойствата му, с минимално количество наркотик да се порази здравето на мнозина. Не е подценено самопризнанието на подсъдимия. Обратното е вярно. То е решаващо обстоятелство за смекчаване правното му положение в процеса. Но само по себе си не може да се цени и повторно като смекчаващо вината обстоятелство при съкратеното съдебно следствие. В случая съдилищата правилно са посочили в мотивите на съдебните си актове/ присъдата и решението/, че предпоставката за развитие на съкратеното съдебно следствие е самопризнанието на подсъдимия. То е основание за приложението на чл. 55 НК при осъдителна присъда, независимо от липсата на предпоставки за определяне наказанието при изключителни или многобройни смекчаващи вината обстоятелства. </w:t>
        <w:tab/>
        <w:br/>
        <w:tab/>
        <w:t xml:space="preserve"> </w:t>
        <w:tab/>
        <w:br/>
        <w:tab/>
        <w:t xml:space="preserve"> Наложеното наказание не е несправедливо, защото освен че е под специалния минимум, с неговия размер са отчетени индивидуализиращите обстоятелства смекчаващи и отегчаващи вината му. По делото няма данни, каквито се твърдят от подсъдимият, за трудова ангажираност. Налице са оценените от съдилищата данни за липсата на трудови навици и воденият скитнически начин на живот. Предходните осъждания на Д. за престъпления от общ характер, включително и за престъпление от същия вид като инкриминираното, извън тези, формиращи отговорността му за опасен рецидив, са намерили вярна оценка за степента на обществена опасност на дееца и необходимостта, поради трайните му престъпни навици, от ефикасно предупредително и възпиращо въздействие на наказанието спрямо личността на Д. / спр. свидетелство за съдимост и характеристика приобщени по реда на чл. 283 НПК от досъд. производство/. </w:t>
        <w:tab/>
        <w:br/>
        <w:tab/>
        <w:t xml:space="preserve"/>
        <w:tab/>
        <w:br/>
        <w:tab/>
        <w:t xml:space="preserve"> При тези мотиви, съставът на ВКС съгласно чл. 354, ал. 1, т. 1 НПК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въззивно решение от 26.10.2009г. по внохд №342/2009 год. на Пловдивския апелативен съд, с което е потвърдена присъда№107/15.07.2009г. по нохд №888/2009г. на Пловдивския окръжен съд. </w:t>
        <w:tab/>
        <w:br/>
        <w:tab/>
        <w:t xml:space="preserve"/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