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№467/17.12.2015 по гр. д. №3695/2015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по молба на трето лице * необходимо другарство * нови факти и доказателства * Отмяна на влязло в сила решение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467</w:t>
        <w:tab/>
        <w:br/>
        <w:tab/>
        <w:t xml:space="preserve"> </w:t>
        <w:tab/>
        <w:br/>
        <w:tab/>
        <w:t xml:space="preserve">гр.София, 17 декември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открито съдебно заседание на девети декември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при участието на секретаря Аврора Караджова и прокурора.......................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3695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ал. 1 т. 1, т. 5, т. 6 и чл. 304 ГПК.</w:t>
        <w:tab/>
        <w:br/>
        <w:tab/>
        <w:t xml:space="preserve"> </w:t>
        <w:tab/>
        <w:br/>
        <w:tab/>
        <w:t xml:space="preserve"> Образувано е по молба за отмяна на Н. А. Н. и И. М. Н., представлявани от адв. К. С., срещу решение №5458/19.11.2014г. по гр. д.№5439/2013г. на РС – Варна, потвърдено с въззивно решение №882/08.05.2015г., постановено по възз. гр. дело №257/2015 г. на Окръжен съд – Варна. Поддържа се, че са налице основанията по чл. 303 ал. 1 т. 1, т. 5 и т. 6 ГПК и по чл. 304 ГПК и се моли съдът да уважи молбата за отмяна.</w:t>
        <w:tab/>
        <w:br/>
        <w:tab/>
        <w:t xml:space="preserve"> </w:t>
        <w:tab/>
        <w:br/>
        <w:tab/>
        <w:t xml:space="preserve"> Ответниците по молбата Р. Ц. С., Н. Г. С. и С. И. И., представлявани от адв.Х. Д., в писмен отговор поддържат становище, че не са налице сочените основания за отмяна на решенията на РС – Варна и ОС – Варна.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молбата и изложените в нея доводи, приема:</w:t>
        <w:tab/>
        <w:br/>
        <w:tab/>
        <w:t xml:space="preserve"> </w:t>
        <w:tab/>
        <w:br/>
        <w:tab/>
        <w:t xml:space="preserve"> Молбата за отмяна е процесуално допустима, но разгледана по същество е неоснователна, предвид следните съображения:</w:t>
        <w:tab/>
        <w:br/>
        <w:tab/>
        <w:t xml:space="preserve"> </w:t>
        <w:tab/>
        <w:br/>
        <w:tab/>
        <w:t xml:space="preserve"> За да се уважи молба за отмяна по чл. 303 ал. 1 т. 1 ГПК, законодателят изисква от молителя да посочи и приложи онези нови писмени доказателства, открити след приключване на делото в инстанциите, които са от съществено значение за делото и които, ако биха били приобщени към доказателствата, биха довели до фактически и правни изводи на решаващия съд, различни от направените, въз основа на които е уважен искът срещу молителя. Оттук следва, че за да се допусне отмяната на посоченото основание, трябва да са налице три кумулативно дадени предпоставки: нови писмени доказателства; те да са от съществено значение за делото и да не са могли да бъдат известни на страната при решаване на делото. Липсата на която и да е от посочените три предпоставки обуславя невъзможността да се допусне отмяна на влязлото в сила решение на това основание.</w:t>
        <w:tab/>
        <w:br/>
        <w:tab/>
        <w:t xml:space="preserve"> </w:t>
        <w:tab/>
        <w:br/>
        <w:tab/>
        <w:t xml:space="preserve"> В случая, като нови писмени доказателства конкретно се сочат – нотариален акт №153/1961г., Заповед №1035/19.09.1961 за одобряване регулационен план на вилната зона на [населено място] и две копия от скици, на които липсва заверка или обозначение от коя година са и какво е значението им за спора по делото. Представената Заповед №1035/ 19.09.1961г. за одобряване на регулационен план за вилна зона „Т.” – [населено място] не е ново доказателство, защото тази заповед е съобразена и обсъждана както в заключението на съдебно-техническата експертиза по делото /л. 106 – л. 107 от първоинстанционното дело/, така и от РС – Варна /л. 161/ в решението му. Двете копия от скици, както се посочи, е неясно и не се установява в каква връзка са приложени към молбата за отмяна и какви нови обстоятелства установяват. Що се касае до представения нотариален акт №153/1961г., по отношение на това доказателство не е налице третата от кумулативно изискваните предпоставки на основанието по чл. 303 ал. 1 т. 1 ГПК за допускане на отмяната, а именно - доказателството да не е могло да бъде известно на страната при решаване на делото, без това да се дължи на нейно процесуално небрежно поведение. В случая, молителят – ответник по делото, в срока по чл. 131 ГПК не е подал писмен отговор по исковата молба и не е направил искания за събиране на доказателства. Същевременно, както от доводите, изложени в писменото му становище по иска /л. 86 от делото на РС – Варна/ и в хода на производството пред РС, включително и от изложеното във въззивната му жалба и направените пред въззивната инстанция искания за събиране на доказателства /за които съдът е отказал събиране, позовавайки се на настъпила процесуална преклузия по чл. 266 ГПК/ се установява, че въпросният нотариален акт №153/1961г. е бил известен на молителя и при добро водене на процеса доказателството е могло своевременно да бъде приобщено по делото. Същото е описано и цитирано изрично в молбата на Н.Н., приложена на л. 23 –л. 24 от въззивното производство.</w:t>
        <w:tab/>
        <w:br/>
        <w:tab/>
        <w:t xml:space="preserve"> </w:t>
        <w:tab/>
        <w:br/>
        <w:tab/>
        <w:t xml:space="preserve"> Молбата за отмяна не може да се уважи и на основание чл. 304 ГПК, каквито доводи са изложени във връзка с неконституирането за участие на по делото на молителката И. М. Н. – съпруга на ответника Н. Н.. Предмет на спор по делото е било неправилното отразяване в кадастралната карта на 88 кв. м. като част от имота, притежаван от Н.Н., за която площ ищците са претендирали, че те са собственици и същата следва да се отрази вярно в картата като част техния съседен имот. В тази връзка, първоначално като ответник по делото е била конституирана за участие и съпругата на Н.Н. – И. Н.. В хода на процеса, след като е изяснено, че бракът между Н.Н. и И. Н. е сключен през 1997г., а имотът, част от които са и спорните 88 кв. м. е придобит от ответника Н. преди това с нотариален акт за покупко-продажба №189/04.10.1995г., ищците са оттеглили иска си срещу съпругата /с молба от 07.06.2013г. – л. 51 от делото на РС – Варна/ и с определение №14160/26.09.2013г. съдът е прекратил производството по делото по отношение на нея.</w:t>
        <w:tab/>
        <w:br/>
        <w:tab/>
        <w:t xml:space="preserve"> </w:t>
        <w:tab/>
        <w:br/>
        <w:tab/>
        <w:t xml:space="preserve"> Заинтересовани да искат отмяна на влезли в сила решения на по реда на чл. 304 ГПК са само онези трети лица, които са обвързани от решението като участници в неделимо спорно правоотношение. Съпрузите имат качеството на необходими другари по искове за собственост за вещи, придобити в съпружеска имуществена общност, която на основание чл. 21 СК възниква само при възмездно придобиване на имущество по време на брака. По спор за собственост, предмет на който е вещ придобита преди брака и представляваща, съгласно чл. 22 ал. 1 СК, индивидуална собственост на съпруга, който я е придобил, какъвто е и разглежданият случай, съпрузите не са необходими другари и отмяна на основание чл. 304 ГПК по искане на неучаствалия по делото съпруг не може да се допусне.</w:t>
        <w:tab/>
        <w:br/>
        <w:tab/>
        <w:t xml:space="preserve"> </w:t>
        <w:tab/>
        <w:br/>
        <w:tab/>
        <w:t xml:space="preserve"> Останалите поддържани от молителите основания за отмяна – по чл. 303 ал. 1 т. 5 и т. 6 ГПК – са мотивирани с неучастието на съпругата като необходим другар по делото, поради което същите е безпредметно да бъдат обсъждани, с оглед възприетия по-горе извод, касаещ липсата на предпоставки за конституиране на И. Н. като страна по делото. Ето защо, в случая нито тази молителка е била лишена от участие и надлежно представителство в делото, нито съдът е допуснал нарушения на правилата във връзка с това участие и представителство.</w:t>
        <w:tab/>
        <w:br/>
        <w:tab/>
        <w:t xml:space="preserve"> </w:t>
        <w:tab/>
        <w:br/>
        <w:tab/>
        <w:t xml:space="preserve"> Не на последно място, във връзка с развитите доводи и оплаквания в молбите и писмените становища на молителите за допуснати от съдилищата процесуални нарушения, свързани със събирането и преценката на доказателствата, следва да се отбележи, че производството за отмяна на влезли в сила решения не е процесуален способ за преразглеждане на тяхната правилност извън изчерпателно посочените хипотези в чл. 303 ал. 1 ГПК.</w:t>
        <w:tab/>
        <w:br/>
        <w:tab/>
        <w:t xml:space="preserve"> </w:t>
        <w:tab/>
        <w:br/>
        <w:tab/>
        <w:t xml:space="preserve"> При този изход на делото, молителите дължат разноските за това производство, които съобразно представения списък и договор за правна помощ и съдействие възлизат на сумата 300 лева - заплатено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БЕЗ УВАЖЕНИЕ молбата за отмяна с вх.№11982/12.05.2015г., подадена от Н. А. Н. и И. М. Н., двамата от [населено място], [улица], представлявани от адв.К. С., срещу решение №5458/ 19.11.2014г., постановено по гр. д.№5439/2013г. на Районен съд – Варна и потвърждаващото го въззивно решение №882/08.05.2015г., постановено по възз. гр. дело №257/2015 г. на Окръжен съд – Варна.</w:t>
        <w:tab/>
        <w:br/>
        <w:tab/>
        <w:t xml:space="preserve"> </w:t>
        <w:tab/>
        <w:br/>
        <w:tab/>
        <w:t xml:space="preserve"> ОСЪЖДА Н. А. Н. и И. М. Н., двамата от [населено място], [улица], да заплатят на Р. Ц. С. с ЕГН - [ЕГН], Н. Г. С. с ЕГН - [ЕГН] и С. И. И. с ЕГН – [ЕГН], със съдебен адрес – адв.Х. Д. от АК – В., [улица], ет. 3, офис 301, сумата 300 /триста/ лева разноски за настоящото производство.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