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№1406/09.12.2015 по гр. д. №5591/2015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1406</w:t>
        <w:tab/>
        <w:br/>
        <w:tab/>
        <w:t xml:space="preserve"> </w:t>
        <w:tab/>
        <w:br/>
        <w:tab/>
        <w:t xml:space="preserve">гр.София, 09.12.2015г.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осми декември две хиляди и петнадеседат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д.N 5591 описа за 2015год.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04.06.2015г. по гр. д.№438/2015г., с което АС София е уважил частично иск с правно основание чл. 28 ЗОПДИППД..</w:t>
        <w:tab/>
        <w:br/>
        <w:tab/>
        <w:t xml:space="preserve"> </w:t>
        <w:tab/>
        <w:br/>
        <w:tab/>
        <w:t xml:space="preserve">Жалбоподателят Е. С. И. и К. Й. И., чрез процесуалния си представител поддържат, че с решението е даден отговор на правни въпроси в противоречие с практиката на ВКС и които са от значение за точното приложение на закона и развитие на правото</w:t>
        <w:tab/>
        <w:br/>
        <w:tab/>
        <w:t xml:space="preserve"> </w:t>
        <w:tab/>
        <w:br/>
        <w:tab/>
        <w:t xml:space="preserve">Ответникът К./К./, чрез процесуалния си представител поддържа, че не следва да се допуска касационно обжалване на въззивното решеине.</w:t>
        <w:tab/>
        <w:br/>
        <w:tab/>
        <w:t xml:space="preserve"> </w:t>
        <w:tab/>
        <w:br/>
        <w:tab/>
        <w:t xml:space="preserve"> Върховният касационен съд, състав на четвърто г. о., като направи преценка за наличие предпоставките на чл. 280, ал. 1 и 2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С обжалваното решение въззивният съд, като е отменил частично първоинстанционното решение в частта, с която е отнет лек автомобил „М. ”, сумата 50 000 лв. от продажбата на л. а. „М. ”,; сумата 20 000 лв. от продажбата на л. а. „А. ”, сумата 21 200 лв. от продажбата на л. а. „А. както и в частта, в която, Е. и К. И. са осъдени да заплатят държавна такса по сметка на в размер над 5 557,33 лева до 9 565 лева и в частта в която са осъдени да заплатят разноски на Комисията за сумата над 7 616 лева до 11820 лева, е отхвърлил предявения от Комисията за отнемане на незаконно придобито имущество иск за отнемане на основание чл. 4, ал. 1 ЗОПДИППД на сумите от продажба на посочените леки автомобили. Със същото решение съдът е потвърдил първоинстанционното решение в частта му, с която са отмети два поземлени имота в [населено място], както и е лек автомобил марка „Ф. У.” ; лек автомобил марка „Ф. Г.”, рег. и парични средства по картова сметка в лева в размер 12 890 лева; парични средства по картова сметка в евро в размер 1000 евро, с левова равностойност 1955, 83 лева</w:t>
        <w:tab/>
        <w:br/>
        <w:tab/>
        <w:t xml:space="preserve"> </w:t>
        <w:tab/>
        <w:br/>
        <w:tab/>
        <w:t xml:space="preserve">Установено е по делото, че на 21.08.2000г. с влязло в сила определение от същата дата, постановено по нохд № 144/2000 г. на РС – Свиленград, с което е одобрено постигнато споразумение между Районна прокуратура - С. е Е. С., с което последният е признат за виновен в това, че на 25.05.2000 г., около 03,30 часа на ГКПП К. А., на път от Р Т. за Б., като шофьор на камион пренесъл през границата на страната, без знанието и разрешението на митниците оръжие - два броя ловни гладкоцевни пушки на обща стойност 400 лева, като на основание чл. 242, ал. 1, б.”г”, вр. Чл. 55, ал. 1, т. 2, б.”б” НК му е наложена глоба в размер 1000 лева, както и кумулативно наказание глоба в размер 2000 лева и на основание чл. 242, ал. 7 НК в полза на държавата е отнет предмета на престъплението - два броя ловни пушки. Установено е също така, че на 11.01.2002 г. с влязла в сила присъда № 258 от 12.12.2001 г., постановена по нохд № 278/2001 г. по описа на РС – Свиленград, Е. С. е признат за виновен в това, че на 06.06.2001 г. около 15,00 часа на ГКПП К. А., на път от Р Т. за Р. и Х. с товарен автомобил, собственост на фирма, пренесъл през границата на РБългария, без знанието и разрешението на митниците, стоки за търговски цели в големи размери, на обща стойност 60 053,50 лева, поради което и на основание чл. 242, ал. 1, б.”д” НК и чл. 54 НК, е осъден на лишаване от свобода за 8 месеца и му е наложена глоба в размер 2000 лева, като на основание чл. 66, ал. 1 НК е отложено изпълнението на наказанието за срок от три години, считано от влизане на присъдата в сила и на основание чл. 242, ал. 7 НК е отнет в полза на държавата предмета на контрабандата на обща стойност в размер 60 053, 50 лева, като е отнето в полза на държавата и превозното средство, послужило за превозване на контрабандата.</w:t>
        <w:tab/>
        <w:br/>
        <w:tab/>
        <w:t xml:space="preserve"> </w:t>
        <w:tab/>
        <w:br/>
        <w:tab/>
        <w:t xml:space="preserve">Установено е по делото, че за проверявания период от време жалбоподателите са придобили в режим на съпружеска имущества общност по възмезден начин подробно описаното в мотивираното искане на Комисията имущество, с част от което по-късно са се разпоредили.</w:t>
        <w:tab/>
        <w:br/>
        <w:tab/>
        <w:t xml:space="preserve"> </w:t>
        <w:tab/>
        <w:br/>
        <w:tab/>
        <w:t xml:space="preserve">Установено в процеса е, че разходите на ответниците за проверявания период са в размер 6 949,92 минимални работни заплати, а доходите им възлизат на 1954,41 минимални работни заплати, тоест налице е разлика в размер 4 995,51 минимални работни заплати. Съдът е счел, че в случая, с оглед вида и характера на престъплението, броя на престъпленията, придобивния способ на имуществото, последващите трансформации и всички други установени факти, може да се направи извод, че съществува връзка между престъпното деяние по чл. 3, ал. 1 ЗОПДИППД отм. и само част от имуществото, чието отнемане се иска.Прието е, че периода, в който са извършени двете престъпления, основателно навежда на предположението, че средствата, с които ответниците са придобили имуществото си след 2001г. е от престъпната дейност на ответника за това имущество съдът е приел, че не е установен законен източник за придобиването му, поради което и искането на комисията, в тази част е основателно.</w:t>
        <w:tab/>
        <w:br/>
        <w:tab/>
        <w:t xml:space="preserve"> </w:t>
        <w:tab/>
        <w:br/>
        <w:tab/>
        <w:t xml:space="preserve">Съдът е изложил съображения за това, че внесеният на 06.08.1998 г. на името на Е. С. л. а.„М. ”, с цена 297 730 неденоминирани лева е придобит със законни средства, тъй като по това време жалбоподатерлят като шофьор към дружество, извършващо международни превози, е получавал възнаграждение във валута, с което е придобил процесния автомобил. Същият извод съдът е направил и за следните леки автомобили: внесения на 27.10.1998 г. л. а. марка „А., с цена 9 068 700 неденоминирани лева, който е продаден на 15.02.1999 г. за сумата 20 000 000 неденоминирани лева; внесения на 21.07.1999г. л. а.„М., цена, съгласно митническата декларация - 67 217 лв., както и за „А. ” с цена по митническа декларация 30 270 лв., продаден на 18.11.2003 г. за сумата 21 200 лв. При тези доказателства съдът е счел, че което искането на Комисията за отнемане на това имущество, на стойност 105 700 лева е неоснователно и го е отхвърлил.</w:t>
        <w:tab/>
        <w:br/>
        <w:tab/>
        <w:t xml:space="preserve"> </w:t>
        <w:tab/>
        <w:br/>
        <w:tab/>
        <w:t xml:space="preserve"> Съдът е счел, че доколкото съпругата е получила доходи в размер на около 4800 лева за целия проверяван период, то същата няма принос в придобиването на процесното имущество по смисъла на чл. 10 от ЗОПДИППД отм.. </w:t>
        <w:tab/>
        <w:br/>
        <w:tab/>
        <w:t xml:space="preserve"> </w:t>
        <w:tab/>
        <w:br/>
        <w:tab/>
        <w:t xml:space="preserve">В изложение по чл. 284, ал. 3 ГПК за да обосноват допустимостта на касационното обжалване жалбоподателите, чрез процесуалния си представител поддържа, че съдът е разрешил правни въпроси от значение за спора: при наличие на законни доходи от страна на съпруга, който не е вършил престъпна деаност може ли да се приеме, че липсва принос в придобиване на имуществото, представляващо СИО и предмет на отнемане по ЗОПДИППД отм., какъв е количествения критерий при определяне на това дали по отношение на съпруга, който не е извършил престъпление е установен или не паричен принос при придобиване на имущество, представлявощо СИО, предмет на отнемане. Поддържат, че са налице основания по чл. 280, ал. 1, т. 1 и 3 ГПК Представят решение от 29.06.2012г. по гр. д.№1445/2011г., ІІІ г. о. в което е даден отговор на въпроса за връзката между придобиването на имущество, подлещжащо на отнемене, с периода на извършване на престъпление, като е прието, че принос по смисъла на чл. 10 ЗОПДИППД отм. на съпруг не може да се изразява в грижи за домакинството и децата, подлещжащо на отнемене, с периода на извършване на престъпление, решение от 29.10.2010г. по гр. д.№1116/2009г., ІV г. о. на ВКС, в който е даден отговор на въпроса за това кога е налице връзката мжду престъпната дейност и придобитото имущество подлежащо на отнемане по ЗОПДИППД отм.. </w:t>
        <w:tab/>
        <w:br/>
        <w:tab/>
        <w:t xml:space="preserve"> </w:t>
        <w:tab/>
        <w:br/>
        <w:tab/>
        <w:t xml:space="preserve">Върховният касационен съд, състав на ІV г. о. намира, че не следва да се допуска касационно обжалване на въззивното решение по поставените от жалбоподателите въпроси и на сочените от тях основания. В практиката на ВКС, изразена в представените от жалбоподателите решения и решение от Решение от 20.07.2012г. по гр. д.№2639/2014г., ІV г. о. на ВКС, се приема, че съпружеска имуществена общност е имуществото, придобито по време на брака в резултат на съвместен принос на двамата съпрузи /чл. 19 СК от 1985 г., отм. и чл. 21 СК от 2009г./. Приема се, че нормата на чл. 10 ЗОППДИППД повелява отнемане на онова имущество, придобито по време на брака на извършителя на престъплението, но за което е оборена презумпция за принос на другия съпруг или, това е личното имущество на извършителя. В случая съдът, при приложение менно на трайна установената практика е преил, че принос на съпругата в придобиването на имуществото не е установен.</w:t>
        <w:tab/>
        <w:br/>
        <w:tab/>
        <w:t xml:space="preserve"> </w:t>
        <w:tab/>
        <w:br/>
        <w:tab/>
        <w:t xml:space="preserve">Така установената практика не е неправилна, поради което не е налице и основание по чл. 280, ал. 1, т. 3 ГПК за допускане на касационно обжалване с оглед нейното коригиране.</w:t>
        <w:tab/>
        <w:br/>
        <w:tab/>
        <w:t xml:space="preserve"> </w:t>
        <w:tab/>
        <w:br/>
        <w:tab/>
        <w:t xml:space="preserve">На основание чл. 78, ал. 8 ГПК жалбоподателите следва да заплатят на Комисията сумата 6 274 лева юрисконсултско възнаграждение.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 О п р е д е л и: </w:t>
        <w:tab/>
        <w:br/>
        <w:tab/>
        <w:t xml:space="preserve"> </w:t>
        <w:tab/>
        <w:br/>
        <w:tab/>
        <w:t xml:space="preserve"> НЕ ДОПУСКА касационното обжалване на решение от 04.06.2015г. по гр. д.№438/2015г. на АС София.</w:t>
        <w:tab/>
        <w:br/>
        <w:tab/>
        <w:t xml:space="preserve"> </w:t>
        <w:tab/>
        <w:br/>
        <w:tab/>
        <w:t xml:space="preserve">ОСЪЖДА Е. С. И. и К. Й. И. да заплатят на К./К./ сумата 6 274 лева юрисконсултско възнаграждение.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