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№6132/22.06.2022 по адм. д. №2794/2022 на ВАС, II о.,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6132 София, 22.06.2022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ЗАХАРИНКА ТОДОРОВА ЧЛЕНОВЕ: СЕВДАЛИНА ЧЕРВЕНКОВАСТЕФКА КЕМАЛОВА при секретар Венета Василева и с участието на прокурора Момчил Таралански изслуша докладваното от председателя Захаринка Тодорова по административно дело № 2794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касационен протест на прокурор от Окръжна прокуратура – Враца, против решение № 52 от 09.02.2022 г., постановено по адм. д. № 458/2021 г. по описа на Административен съд гр. Враца, с което е отхвърлен протеста, с искане за обявяване на нищожност на Разрешение за строеж /РСтр./ № 69/29.06.2011г., издадено на „Царевец“ ООД от Гл. архитект на община Мездра, с разрешение за изграждане на съоръжение "Преливник /преграден яз/ I-ви етап от строителството на МВЕЦ "Царевец", издадено без да е учредено право на строеж по смисъла на чл. 7, ал. 5 ЗДС и чл. 62 ЗЕ и в нарушение на чл. 182, ал. 1 и чл. 161, ал. 1 ЗУТ.</w:t>
        <w:tab/>
        <w:br/>
        <w:tab/>
        <w:t xml:space="preserve">Решението се счита неправилно, претендира се отмяната му, с обявяване нищожността на процесното РСтр, или се върне делото за ново разглеждане от друг състав на съда.</w:t>
        <w:tab/>
        <w:br/>
        <w:tab/>
        <w:t xml:space="preserve">Ответникът – „Царевец“ ООД, с адрес на управление в гр. Мездра, чрез пълномощник адв. В.Данкова, в писмен отговор по касационния протест го оспорва, настоява решението като правилно и обосновано, да бъде оставено в сила.</w:t>
        <w:tab/>
        <w:br/>
        <w:tab/>
        <w:t xml:space="preserve">В съдебното заседание касационният жалбоподател не се представлява.</w:t>
        <w:tab/>
        <w:br/>
        <w:tab/>
        <w:t xml:space="preserve">Ответникът - Гл. архитект на община-Мездра, не изпраща представител.</w:t>
        <w:tab/>
        <w:br/>
        <w:tab/>
        <w:t xml:space="preserve">За ответната страна - „Царевец“ ООД, адв. Данкова, изразява становище за неоснователност на протеста, по допълнителни съображения в писмени бележки, с претенция за разноски в касационното производство.</w:t>
        <w:tab/>
        <w:br/>
        <w:tab/>
        <w:t xml:space="preserve">Прокурорът от Върховната административна прокуратура, дава заключение за допустимост и основателност на касационния протест.</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Касационният протест е процесуално допустим, като подаден в срока по чл. 211, ал. 1 АПК и от надлежна страна, срещу подлежащ на последващ инстанционен контрол съдебен акт. Разгледан по същество, протестът е неоснователен.</w:t>
        <w:tab/>
        <w:br/>
        <w:tab/>
        <w:t xml:space="preserve">За да постанови горепосочения правен резултат, АС-Враца е приел, че оспореното РСтр. е издадено от компетентен орган, в предписаната от закона форма и при постановяването му не са допуснати съществени нарушения на административно производствените правила. Изложени са съображения, че към датата на издаване на разрешението, дружеството е придобило качеството на възложител по смисъла на чл. 161, ал. 1, предл. трето ЗУТ, като в производството по издаване на разрешението за строеж е представило всички необходими документи, съобразно изискванията на ЗУТ, ЗВ и ЗООС. С констатацията за съответствие на оспореното разрешение за строеж с материалния закон, при липса на пороци, които да обосноват нищожност на РСтр., съдът е отхвърлил протеста, както и искането за присъждане на разноски на адв. Данкова, поради липса на доказателства за заплатено възнаграждение.</w:t>
        <w:tab/>
        <w:br/>
        <w:tab/>
        <w:t xml:space="preserve">Обжалваното решение е валидно, допустимо и правилно, постановено в съответствие с материалния закон, обосновано е и следва да бъде оставено в сила.</w:t>
        <w:tab/>
        <w:br/>
        <w:tab/>
        <w:t xml:space="preserve">Правилно съдът е приел, че за да бъде нищожен, административният акт следва да е засегнат от особено тежък порок, който да е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което да е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w:t>
        <w:tab/>
        <w:br/>
        <w:tab/>
        <w:t xml:space="preserve">В съответствие с изложеното и при правило тълкуване и прилагане на закона, Административен съд-Враца е приел, че оспореното РСтр. е издадено от компетентен орган, съобразно чл. 148, ал. 2 ЗУТ - главният архитект на общината, в предвидената от закона писмена форма, същото съдържа правни и фактически основания и при постановяването му не са допуснати съществени нарушения на административнопроизводствените правила, които да обуславят неговата нищожност.</w:t>
        <w:tab/>
        <w:br/>
        <w:tab/>
        <w:t xml:space="preserve">Относно сочените в протеста нарушения на материалния закон, правилно решаващият състав е посочил, че твърденията, че при издаването на РСтр. са нарушени разпоредбите на чл. 182, ал. 1 ЗУТ, чл.7, ал. 5, т. 3 от ЗДС и чл. 62 и сл. от ЗЕ, са неоснователни. Правилно и в съответствие със събраните писмени и гласни доказателства съдът е установил, че дружеството е изпълнявало всички нормативни изисквания за строителството на МВЕЦ "Царевец", за които е издадено РСтр. което е установено след нарочна проверка, в КП № ДК-18-343-04 от 29.06.2021г. на служители на РДНСК-Враца. РСтр. № 69 е издадено въз основа на одобрени проекти по ЗУТ и ЗВ, разполагало е с разрешителни за водовземане от 19.11.2007г. и за ползване на воден обект от 04.03.2010г., на БД "Дунавски район-Плевен", което съгласно чл. 46а, ал. 1 Закона за водите, дава право на титуляря му за ползване на воден обект - р. Искър, в землищата на с. Царевец и с. Ослен Криводол общ. Мездра.</w:t>
        <w:tab/>
        <w:br/>
        <w:tab/>
        <w:t xml:space="preserve">Всъщност основният спорен въпрос по делото е, дали следва да има учредено по надлежния ред право на строеж в руслото на реката. Съгласно чл. 7, ал. 5, т. 3 от Закона за държавната собственост, на който се позовава касаторът, в случаите и при условията, определени със закон, с решение на Министерския съвет върху имоти – изключителна и публична държавна собственост, може да се учредяват ограничени вещни права, когато това е необходимо за изграждане на линейни обекти на техническата инфраструктура, непопадащи в т. 1 и 2 – когато няма друга техническа възможност или когато друго техническо решение е явно икономически нецелесъобразно. В случая, в изпълнение на Решение на МС № 10/10.01.2013г., на основание чл. 7, ал. 5 ЗДС, вр. чл. 62, ал. 1 ЗЕ и заповед от 08.02.2013г., на Областен управител на област Враца, на 13.02.2013г., е бил сключен договор за учредяване на право на строеж върху недвижим имот, публична държавна собственост, с който на "Царевец " ООД е учредено право на строежв ПИ № 000037, землище с. Ослен Криводол, във водното течение на р. Искър. Последвала е заповед № 155/04.03.2013г. но Гл. архитект на община-Мездра, с която е допълнено РСтр. № 69/26.06.2011г., неразделна част от него.</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Налице е учредено право на строеж върху имот публична държавна собственост, което опровергава твърденията в протеста за нищожност на РСтр. Макар и осъществено на по-късен етап, след издаването на РСтр., то е налице и допълване на акта на Гл. архитект на община Мездра, което не е било оспорено. Освен това, както вече се подчерта, към датата на издаването на Рстр. № 69, дружеството е разполагало с разрешителни за водовземане и ползване на воден обект, в които са описани точните параметри и координати за извършване на строителството, от което притежателят му не може да се отклонява, а и органът, разрешаващ строителството е длъжен да се съобрази с него, т. е. представянето на разрешителните, с явява необходимо условие за одобряване на проекта и за издаване на разрешение за строеж по реда на ЗУТ. От последното следва, че "Царевец" ООД притежава качеството на възложител по смисъла на чл. 161, ал. 1, предложение трето ЗУТ, а именно лице, което има право да строи в чужд имот по силата на закон. Затова и е правилна преценката на съда, за липса на съществен, основен порок на обжалвания акт, който да доведе до неговата нищожност.</w:t>
        <w:tab/>
        <w:br/>
        <w:tab/>
        <w:t xml:space="preserve">Предвид изхода на делото, направеното своевременно искане за присъждане на разноски и приложените доказателства за заплащането им, следва да се осъди Окръжна прокуратура Враца, да заплати на „Царевец“ ООД, сумата 1080 лв., представляваща заплатено адвокатско възнаграждение.</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52 от 09.02.2022 г., постановено по адм. д. № 458/2021 г. по описа на Административен съд гр. Враца.</w:t>
        <w:tab/>
        <w:br/>
        <w:tab/>
        <w:t xml:space="preserve">ОСЪЖДА Окръжна прокуратура Враца, да заплати на "Царевец" ООД, със седалище в гр. Мездра, сумата от 1080 лв.(хиляда и осемдесет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