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№50210/29.12.2023 по търг. д. №2139/2021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50210</w:t>
        <w:tab/>
        <w:br/>
        <w:tab/>
        <w:t xml:space="preserve"/>
        <w:tab/>
        <w:br/>
        <w:tab/>
        <w:t xml:space="preserve"> гр. София, 29.12.2023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втори декември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2139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е по касационна жалба на ищеца „Юробанк България“ АД, [населено място] чрез процесуален представител адв. Д. М. срещу решение № 100 от 05.05.2021 г. по т. дело № 395/2020 г. на Апелативен съд Велико Т., Гражданско отделение, с което след частична отмяна на решение № 87 от 13.07.2020г. по т. дело № 63/2019г. на Окръжен съд Плевен е прието за установено, че в полза на „Юробанк България“ АД съществува вземане от Х. П. Д. за сумата 17 603.02 лв., представляваща дължима главница по договор за кредит за покупка на недвижим имот № HL 34210/26.02.2008 г. и допълнителни споразумения от 14.04.2009 г. и 28.07.2010 г., изчислена като левовата равностойност на 14 540.74 швейцарски франка /CHF/ по курс „купува“ към дата 27.02.2008 г. - 1 CHF/1.2106 BGN, ведно със законната лихва върху тази сума, считано от датата на подаване на заявлението по чл. 417 ГПК - 15.11.2017 г., до окончателното изплащане и сумата 203.65 лв., представляваща дължими банкови такси за периода 27.03.2015 г. до 13.11.2017 г., изчислени като левовата равностойност на 168.22 CHF по курс „купува“ към дата 27.02.2008 г. - 1 CHF/1.2106 BGN, за които суми е издадена заповед за изпълнение № 6204/22.12.2017 г. и изпълнителен лист по ч. гр. дело № 8750/2017 г. на Pайонен съд Плевен, и Х. П. Д. е осъдена да заплати на „Юробанк България“ АД сумата 4 240.75 лв. - направени разноски за заповедното и исковото производства съразмерно на уважената част от исковата претенция.</w:t>
        <w:tab/>
        <w:br/>
        <w:tab/>
        <w:t xml:space="preserve"/>
        <w:tab/>
        <w:br/>
        <w:tab/>
        <w:t xml:space="preserve">С определение № 174 от 17.06.2022 г. настоящият съдебен състав на ВКС, ТК, Второ отделение е спрял производството по делото до произнасяне на Съда на Европейския съюз по отправеното с определение № 1245 от 11.05.2022 г. по гр. дело № 865/2022 г. на Софийски апелативен съд преюдициално запитване. </w:t>
        <w:tab/>
        <w:br/>
        <w:tab/>
        <w:t xml:space="preserve"/>
        <w:tab/>
        <w:br/>
        <w:tab/>
        <w:t xml:space="preserve">По посоченото преюдициално запитване в Съда на Европейския съюз е образувано дело № С-117/23, EU:C:2023:788, производството по което е приключило с Определение от 18.10.2023 г., поради което са налице предпоставките за възобновяване на настоящото производство.</w:t>
        <w:tab/>
        <w:br/>
        <w:tab/>
        <w:t xml:space="preserve"/>
        <w:tab/>
        <w:br/>
        <w:tab/>
        <w:t xml:space="preserve">Мотивиран от горното, Върховният касационнен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ВЪЗОБНОВЯВА производството по т. дело № 2139/2021 г. на ВКС, ТК, Второ отделение.</w:t>
        <w:tab/>
        <w:br/>
        <w:tab/>
        <w:t xml:space="preserve"/>
        <w:tab/>
        <w:br/>
        <w:tab/>
        <w:t xml:space="preserve"> Насрочва делото за закрито заседание за производството по чл. 288 ГПК на 30.01.2024 г., което да се отрази в деловодната система на ВКС и графика на съдебния състав.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