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№98/16.02.2026 по ч. нак. д. №124/2026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98</w:t>
        <w:tab/>
        <w:br/>
        <w:tab/>
        <w:t xml:space="preserve"/>
        <w:tab/>
        <w:br/>
        <w:tab/>
        <w:t xml:space="preserve">Гр. София, 16 февруари 2026 год.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закрито заседание на единадесети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КРАСИМИР ШЕКЕРДЖИЕВ </w:t>
        <w:tab/>
        <w:br/>
        <w:tab/>
        <w:t xml:space="preserve"/>
        <w:tab/>
        <w:br/>
        <w:tab/>
        <w:t xml:space="preserve"> ЧЛЕНОВЕ: СВЕТЛА БУКОВА</w:t>
        <w:tab/>
        <w:br/>
        <w:tab/>
        <w:t xml:space="preserve"/>
        <w:tab/>
        <w:br/>
        <w:tab/>
        <w:t xml:space="preserve"> ВИОЛЕТА МАГДАЛИНЧЕВА </w:t>
        <w:tab/>
        <w:br/>
        <w:tab/>
        <w:t xml:space="preserve"/>
        <w:tab/>
        <w:br/>
        <w:tab/>
        <w:t xml:space="preserve"> като разгледа докладваното от съдия Магдалинчева наказателно частно дело № 124/2026 год. и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е по чл. 44 НПК.</w:t>
        <w:tab/>
        <w:br/>
        <w:tab/>
        <w:t xml:space="preserve"/>
        <w:tab/>
        <w:br/>
        <w:tab/>
        <w:t xml:space="preserve">Образувано е по спор за подсъдност между Районен съд – Пловдив и РС-Смолян по повод н. ч.х. д. № 59/2026 год. по описа на последния съд.</w:t>
        <w:tab/>
        <w:br/>
        <w:tab/>
        <w:t xml:space="preserve"/>
        <w:tab/>
        <w:br/>
        <w:tab/>
        <w:t xml:space="preserve"> Върховният касационен съд, като се запозна с материалите по делото, намери следното:</w:t>
        <w:tab/>
        <w:br/>
        <w:tab/>
        <w:t xml:space="preserve"/>
        <w:tab/>
        <w:br/>
        <w:tab/>
        <w:t xml:space="preserve"> По тъжба на Й. Е. срещу Р. К. за престъпление по чл. 148, ал. 1, т. 1, вр. чл. 146, ал. 1 НК, вр. с чл. 26, ал. 1 НК в РС-Пловдив е било образувано н. ч.х. д. № 1029/2024 г.</w:t>
        <w:tab/>
        <w:br/>
        <w:tab/>
        <w:t xml:space="preserve"/>
        <w:tab/>
        <w:br/>
        <w:tab/>
        <w:t xml:space="preserve"> Според твърденията в тъжбата в гр. Пловдив на две различни дати, чрез конкретни словни изрази в три гласови съобщения, изпратени до тъжителя по мобилен телефон, Р. К. е казал нещо унизително за честта и достойнството на Й. Е., като обидата е нанесена публично.</w:t>
        <w:tab/>
        <w:br/>
        <w:tab/>
        <w:t xml:space="preserve"/>
        <w:tab/>
        <w:br/>
        <w:tab/>
        <w:t xml:space="preserve"> В две уточняващи молби с вх. № 30199/18.03.2024 г. и с вх. №46527/29.04.2024 г. тъжителят е отстранил нередовности в тъжбата, указани му от съдията - докладчик. И в двете молби е посочено, че деянието е извършено в гр. Пловдив, като във втората молба е отбелязано довършването му в служебния офис на тъжителя в [населено място], [улица].</w:t>
        <w:tab/>
        <w:br/>
        <w:tab/>
        <w:t xml:space="preserve"/>
        <w:tab/>
        <w:br/>
        <w:tab/>
        <w:t xml:space="preserve"> След подаването на уточняващите молби съдията – докладчик е приел, че е сезиран надлежно и е дал ход на тъжбата. </w:t>
        <w:tab/>
        <w:br/>
        <w:tab/>
        <w:t xml:space="preserve"/>
        <w:tab/>
        <w:br/>
        <w:tab/>
        <w:t xml:space="preserve"> Последвали са насрочвания на делото в открити заседания, както и две прекратявания на наказателното производство – едното поради неявяване на тъжителя по уважителни причини, а второто поради прилагане на принципа ne bis in idem. При инстанционната им проверка пред ОС-Пловдив двете прекратителни определения са били отменени, като делото е било връщано на районния съд за продължаване на съдебно-следствените действия по него.</w:t>
        <w:tab/>
        <w:br/>
        <w:tab/>
        <w:t xml:space="preserve"/>
        <w:tab/>
        <w:br/>
        <w:tab/>
        <w:t xml:space="preserve"> След второто произнасяне на окръжния съд делото е било поето от нов съдия-докладчик, който в открито съдебно заседание на 30.01.2026 г. е прекратил производството пред себе си и е изпратил делото по подсъдност на РС-Смолян. За да стори това е приел, че подсъдимият живее в района на този съд, а твърденията на тъжителя, че живее и работи в гр. Пловдив не са били подкрепени от доказателства. </w:t>
        <w:tab/>
        <w:br/>
        <w:tab/>
        <w:t xml:space="preserve"/>
        <w:tab/>
        <w:br/>
        <w:tab/>
        <w:t xml:space="preserve"> След прекратяване на производството в РС-Смолян е било образувано н. ч.х. д. № 59/2026 г. </w:t>
        <w:tab/>
        <w:br/>
        <w:tab/>
        <w:t xml:space="preserve"/>
        <w:tab/>
        <w:br/>
        <w:tab/>
        <w:t xml:space="preserve"> С определение от 03.02.2026 г. производството и по това дело е било прекратено, като е бил повдигнат спор за подсъдност пред ВКС. Прието е било, че компетентен да разгледа делото е РС-Пловдив, където са намира центърът на интереси на тъжителя. </w:t>
        <w:tab/>
        <w:br/>
        <w:tab/>
        <w:t xml:space="preserve"/>
        <w:tab/>
        <w:br/>
        <w:tab/>
        <w:t xml:space="preserve"> Това сезиране е послужило като основание за образуване на настоящото производство пред ВКС.</w:t>
        <w:tab/>
        <w:br/>
        <w:tab/>
        <w:t xml:space="preserve"/>
        <w:tab/>
        <w:br/>
        <w:tab/>
        <w:t xml:space="preserve"> В него спорът за местна (териториална) подсъдност следва да бъде решен в полза на РС-Смолян по следните съображения: </w:t>
        <w:tab/>
        <w:br/>
        <w:tab/>
        <w:t xml:space="preserve"/>
        <w:tab/>
        <w:br/>
        <w:tab/>
        <w:t xml:space="preserve"> Подсъдността е съществен елемент от правото на разглеждане на делото от „съд, създаден в съответствие със закона“ по смисъла на чл. 6, § 1 от ЕКПЧ и представлява нормативно определен обем на правораздавателна компетентност, очертаващ кой конкретен съд е оправомощен да разгледа и реши наказателното производство. </w:t>
        <w:tab/>
        <w:br/>
        <w:tab/>
        <w:t xml:space="preserve"/>
        <w:tab/>
        <w:br/>
        <w:tab/>
        <w:t xml:space="preserve"> Съгласно чл. 36, ал. 1 НПК местно компетентен да разгледа наказателното дело е съдът, в чийто район е извършено престъплението. При делата от частен характер, каквото е и настоящото, решаващо значение за определяне на местната подсъдност имат изложените в тъжбата фактически твърдения относно време, място и начин на извършване на деянието, доколкото именно те очертават предмета на обвинението.</w:t>
        <w:tab/>
        <w:br/>
        <w:tab/>
        <w:t xml:space="preserve"/>
        <w:tab/>
        <w:br/>
        <w:tab/>
        <w:t xml:space="preserve"> В конкретния случай престъплението, за което е подадена тъжбата, е квалифицирано по чл. 148, ал. 1, т. 1, вр. чл. 146, ал. 1 НК и представлява публична обида. Това е резултатно престъпление, насочено срещу обществените отношения, гарантиращи неприкосновеността на честта и достойнството на личността. Ето защо в теорията и в съдебната практика безпротиворечиво се приема, че обидата се счита за довършена в момента и на мястото, където унизителните думи или изрази са били възприети от пострадалия чрез чуване, прочитане или по друг възможен сетивен път.</w:t>
        <w:tab/>
        <w:br/>
        <w:tab/>
        <w:t xml:space="preserve"/>
        <w:tab/>
        <w:br/>
        <w:tab/>
        <w:t xml:space="preserve"> От съдържанието на първоначалната тъжба, както и от двете уточняващи молби, подадени от частния тъжител, еднозначно следва, че твърдяното възприемане на инкриминираните гласови съобщения е осъществено в гр. Пловдив, в служебния офис на тъжителя и в присъствието на две лица. Тези твърдения са достатъчно конкретизирани по отношение на мястото на довършване на деянието и не оставят съмнение относно първоначално очертаната местна подсъдност. При това положение съдът в РС – Пловдив е бил надлежно сезиран и правилно е приел тъжбата за редовна след отстраняване на констатираните нередовности. Последващото прекратяване на производството и изпращането на делото по подсъдност на РС-Смолян, мотивирано с данни за местоживеенето на подсъдимия в района на този съд, не намира опора в закона.</w:t>
        <w:tab/>
        <w:br/>
        <w:tab/>
        <w:t xml:space="preserve"/>
        <w:tab/>
        <w:br/>
        <w:tab/>
        <w:t xml:space="preserve"> Възможността в хода на съдебното следствие да се установи различно място на извършване на престъплението (ако такова въобще бъде доказано) е въпрос по съществото на обвинението и не може да предопределя правилата за местна подсъдност, които се извеждат изключително от съдържанието на тъжбата.</w:t>
        <w:tab/>
        <w:br/>
        <w:tab/>
        <w:t xml:space="preserve"/>
        <w:tab/>
        <w:br/>
        <w:tab/>
        <w:t xml:space="preserve"> По тези съображения Върховният касационен съд намира, че спорът за местна подсъдност следва да бъде разрешен в полза на Районен съд – Пловдив, който е местно компетентен да разгледа делото.</w:t>
        <w:tab/>
        <w:br/>
        <w:tab/>
        <w:t xml:space="preserve"/>
        <w:tab/>
        <w:br/>
        <w:tab/>
        <w:t xml:space="preserve"> Така мотивиран и на основание чл. 44 от НПК,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 ИЗПРАЩА прекратеното н. ч.х. д.№ 59/2026 г. по описа на РС-Смолян за разглеждане и решаване от РС-Пловдив. </w:t>
        <w:tab/>
        <w:br/>
        <w:tab/>
        <w:t xml:space="preserve"/>
        <w:tab/>
        <w:br/>
        <w:tab/>
        <w:t xml:space="preserve"> Определението е окончателно и не подлежи на обжалване.</w:t>
        <w:tab/>
        <w:br/>
        <w:tab/>
        <w:t xml:space="preserve"/>
        <w:tab/>
        <w:br/>
        <w:tab/>
        <w:t xml:space="preserve"> Копие от настоящия съдебен акт да се изпрати на РС-Смолян за сведение. </w:t>
        <w:tab/>
        <w:br/>
        <w:tab/>
        <w:t xml:space="preserve"/>
        <w:tab/>
        <w:br/>
        <w:tab/>
        <w:t xml:space="preserve">ПРЕДСЕДАТЕЛ: ЧЛЕНОВЕ: 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