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№318/23.09.2015 по гр. д. №4038/2015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318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23.09.2015г.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четиринадесети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4038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Делото е образувано по молба на З. А. Х. чрез процесуалния му представител адв. Л. С., за отмяна на влязло в сила решение № 647/15.10.2012 г., постановено по гр. д. № 1209/2012 г. по описа на Районен съд – Хасково. С решението, чиято отмяна се иска, е уважен искът на С. С. Х. за развод по вина на ответника – молител в настоящото производство, както и исковете за предоставяне упражняването на родителските права върху роденото от брака дете Е. Т. и ползването на семейното жилище, находящо се в [населено място],[жк]. С решението е определено местоживеенето на детето, а ответникът З. Х. е осъден да заплаща ежемесечна издръжка в размер на 80 лв., както и за разноските, сторени в първоинстанционното производство.</w:t>
        <w:tab/>
        <w:br/>
        <w:tab/>
        <w:t xml:space="preserve"> </w:t>
        <w:tab/>
        <w:br/>
        <w:tab/>
        <w:t xml:space="preserve"> Молителят желае решението да бъде отменено в частта, с която е предоставено упражняването на родителските права на майката, определено е местоживеенето на детето и е осъден да изплаща издръжка на малолетното си дете. Поддържа основание за отмяна по чл. 303, ал. 1, т. 5 ГПК. Твърди, че за решението, подлежащо на отмяна, е узнал най-рано на 20 – 21 март 2015 г.</w:t>
        <w:tab/>
        <w:br/>
        <w:tab/>
        <w:t xml:space="preserve"> </w:t>
        <w:tab/>
        <w:br/>
        <w:tab/>
        <w:t xml:space="preserve"> Ответната страна – редовно уведомена, не изразява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307, ал. 1 ГПК, приема за установено следното:</w:t>
        <w:tab/>
        <w:br/>
        <w:tab/>
        <w:t xml:space="preserve"> </w:t>
        <w:tab/>
        <w:br/>
        <w:tab/>
        <w:t xml:space="preserve">Върховният касационен съд, състав на четвърто г. о. намира, че молбата за отмяна е подадена в срока по чл. 305, ал. 1, т. 5 ГПК, доколкото от твърденията на молителя следва, че за влязлото в сила решение същият е узнал не по-рано от 20 – 21 март 2015 г. Тримесечният преклузивен срок, в който може да се иска отмяна на решението, изтича на 21.06.2015 г., а молбата за отмяна е подадена на 09.06.2015 г. Същата съдържа посочване на основание за отмяна на влязлото в сила решение, поради което следва да се допусне нейното разглеждане по същество от настоящата инстанция, като страните бъдат призовани за изслушване в открито съдебно заседание.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ДОПУСКА до разглеждане пред Върховния касационен съд на молба за отмяна от на влязлото в сила решение № 647/15.10.2012 г., постановено по гр. д. № 1209/2012 г. по описа на Районен съд – Хасково на основание чл. 304, ал. 1, т. 5 ГПК.</w:t>
        <w:tab/>
        <w:br/>
        <w:tab/>
        <w:t xml:space="preserve"> </w:t>
        <w:tab/>
        <w:br/>
        <w:tab/>
        <w:t xml:space="preserve">Делото да се докладва на Председателя на ІV г. о. за насрочване за разглеждане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