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№188/04.06.2019 по търг. д. №3089/2018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№ 188</w:t>
        <w:tab/>
        <w:br/>
        <w:tab/>
        <w:t xml:space="preserve"> </w:t>
        <w:tab/>
        <w:br/>
        <w:tab/>
        <w:t xml:space="preserve"> гр. София, 04.06.2019 година 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29.05.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 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/>
        <w:tab/>
        <w:br/>
        <w:tab/>
        <w:t xml:space="preserve">като изслуша докладваното от съдия Боян БАЛЕВСКИ търг. дело № 3089 по описа за 2018г.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Образувано е по касационни жалби от страна на синдиците на КТБ АД –в несъстоятелност, приподписана от процесуалния им пълномощник и от „В ВГД О. П”ООД срещу решение №2005/26.07.2018г. по в. т.д. № 6548/17 на САС, с което е потвърдено решение №1718/21.09.2018 г. по т. д. № 8529/16 на СГС за отхвърляне на исковете на касаторите срещу „В ВГД О. П”ООД за обявяване за нищожни на основание чл. 3, ал. 3 вр. с ал. 2 ЗБН по отношение на кредиторите по несъстоятелността на извършени прихващания от страна на ищеца на свои задължения към банката по договори за кредит с придобити по договори за цесия вземания на трети лица срещу банката и е обявена недействителността спрямо кредиторите по несъстоятелността на същите прихващания на основание чл. 59 ал. 3 ЗБН.</w:t>
        <w:tab/>
        <w:br/>
        <w:tab/>
        <w:t xml:space="preserve"> </w:t>
        <w:tab/>
        <w:br/>
        <w:tab/>
        <w:t xml:space="preserve">С разпореждане от 22.03.2019 г. на Председателя на Върховния касационен съд е образувано Тълкувателно дело № 1/2019 г. на Търговската колегия на ВКС, на осн. чл. 128, ал. 1 ЗСВ за постановяване на тълкувателно решение по въпрос, поставен по реда на чл. 292 ГПК, с определение № 71 от 11.03.2019г. по т. д. № 978/2018 г. от състав на Второ търговско отделение на ВКС: „Кои са надлежните страни в производството по предявен иск по чл. 59 ал. 3 и чл. 59 ал. 5 от ЗБН (ЗАКОН ЗА БАНКОВАТА НЕСЪСТОЯТЕЛНОСТ) и по-конкретно - следва ли обявената в несъстоятелност банка да участва като страна (ответник) в производството по тези искове?”.</w:t>
        <w:tab/>
        <w:br/>
        <w:tab/>
        <w:t xml:space="preserve"> </w:t>
        <w:tab/>
        <w:br/>
        <w:tab/>
        <w:t xml:space="preserve"> С оглед висящността на производство по цитираното тълкувателно дело и обстоятелството, че отговорът на въпроса в същото е от значение за допустимостта на евентуалния иск по чл. 59 ал. 3 ЗБН, доколкото касае евентуално задължително необходимото другарство на страните в процеса в процеса, за което ВКС следи служебно, производството по настоящото дело следва да се спре на основание чл. 292 ГПК до произнасянето на ОСТК на ВКС по тълкувателно дело №1/2019 г..</w:t>
        <w:tab/>
        <w:br/>
        <w:tab/>
        <w:t xml:space="preserve"> </w:t>
        <w:tab/>
        <w:br/>
        <w:tab/>
        <w:t xml:space="preserve"> Мотивиран от горното, Върховен касационен съд на Р. Б, Търговска колегия, състав на Второ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СПИРА на основание чл. 292 ГПК производството по настоящото дело до произнасянето на ОСТК на ВКС по тълкувателно дело №1/2019 г..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