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№285/03.06.2019 по гр. д. №4544/2018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285</w:t>
        <w:tab/>
        <w:br/>
        <w:tab/>
        <w:t xml:space="preserve"> </w:t>
        <w:tab/>
        <w:br/>
        <w:tab/>
        <w:t xml:space="preserve"> София, 03.06.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 на десети април две хиляди и деветнадесета година в състав</w:t>
        <w:tab/>
        <w:br/>
        <w:tab/>
        <w:t xml:space="preserve"> </w:t>
        <w:tab/>
        <w:br/>
        <w:tab/>
        <w:t xml:space="preserve"> ПРЕДСЕДАТЕЛ: БРАНИСЛАВА ПАВЛОВА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като разгледа докладваното от съдията Б. П</w:t>
        <w:tab/>
        <w:br/>
        <w:tab/>
        <w:t xml:space="preserve"> </w:t>
        <w:tab/>
        <w:br/>
        <w:tab/>
        <w:t xml:space="preserve">гражданско дело N 4544/ 2018 г. по описа на Първо гражданско</w:t>
        <w:tab/>
        <w:br/>
        <w:tab/>
        <w:t xml:space="preserve"> </w:t>
        <w:tab/>
        <w:br/>
        <w:tab/>
        <w:t xml:space="preserve">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О. Е. П. е обжалвал с касационна жалба вх.№ 7195 от 17.09.2018г. въззивното решение на Врачанския окръжен съд № 251от 06.08.2018г. по въззивно гражданско дело № 302 /2018г. по извършване на делбата.</w:t>
        <w:tab/>
        <w:br/>
        <w:tab/>
        <w:t xml:space="preserve"> </w:t>
        <w:tab/>
        <w:br/>
        <w:tab/>
        <w:t xml:space="preserve">Ответникът Л. Е. П. изразява становище, че касационната жалба е основателна и следва да бъде уважена.</w:t>
        <w:tab/>
        <w:br/>
        <w:tab/>
        <w:t xml:space="preserve"> </w:t>
        <w:tab/>
        <w:br/>
        <w:tab/>
        <w:t xml:space="preserve">Ответникът Д. Е. Д. изразява становище, че касационната жалба не следва да се допуска до касационно разглеждане като неоснователна.</w:t>
        <w:tab/>
        <w:br/>
        <w:tab/>
        <w:t xml:space="preserve"> </w:t>
        <w:tab/>
        <w:br/>
        <w:tab/>
        <w:t xml:space="preserve">Касационната жалба е подадена в срок, отговаря на изискванията на чл. 284 ГПК и не попада в изключенията на чл. 280 ал.З ГПК, поради което е процесуално допустима.</w:t>
        <w:tab/>
        <w:br/>
        <w:tab/>
        <w:t xml:space="preserve"> </w:t>
        <w:tab/>
        <w:br/>
        <w:tab/>
        <w:t xml:space="preserve">С въззивното решение в обжалваната част, Врачанският окръжен съд е отменил решението на Районния съд К. от 06.03.2018г.,постановено по гр. д.№ 563/2016г. по извършване на делбата по реда на чл. 349 ал. 2 изр. 1 ГПК и е извършил делбата чрез изнасяне на публична продан делбения имот - апартамент с площ 58.48 кв. съответните идеални части от общите части на сградата с идентификатор. ...., съгласно схема № 15-232291-14.05.2016 г. като е постановил получените суми след публичната продажба се разпределят по равно между съделителите О. Е. П., Л. Е. П. и Д. Е. П..</w:t>
        <w:tab/>
        <w:br/>
        <w:tab/>
        <w:t xml:space="preserve"> </w:t>
        <w:tab/>
        <w:br/>
        <w:tab/>
        <w:t xml:space="preserve">Въззивният съд е приел, че в тежест на съделителя О. Е. П. е било да установи при условията на пълно и главно доказване наличие на предпоставките за възлагане, за което са му били дадени изрични указания от съда, но такива не са били посочени от него. Доказателства в подкрепа на твърдението, че съделителят О. Е. П. притежава друго жилище е посочил съделителят-въззивник Д. Е. Д.. От представената заповед № 588/25.10.1988г. на ОбНС [населено място] и показанията на свидетелите съдът е приел за установено, че със заповед по чл. 100 З./отм./ О. Е. П. е обезщетен с жилище, което притежава и понастоящем, а това е пречка за уважаване на възлагателната му претенция и имотът като неподеляем да се изнесе на публична продан.</w:t>
        <w:tab/>
        <w:br/>
        <w:tab/>
        <w:t xml:space="preserve"> </w:t>
        <w:tab/>
        <w:br/>
        <w:tab/>
        <w:t xml:space="preserve">По основанията за допускане на касационното обжалване Върховният касационен съд, първо гражданско отделение намира следното:</w:t>
        <w:tab/>
        <w:br/>
        <w:tab/>
        <w:t xml:space="preserve"> </w:t>
        <w:tab/>
        <w:br/>
        <w:tab/>
        <w:t xml:space="preserve">Правните въпроси, които касаторът поставя в изложението за допускане на касационното обжалване са следните:</w:t>
        <w:tab/>
        <w:br/>
        <w:tab/>
        <w:t xml:space="preserve"> </w:t>
        <w:tab/>
        <w:br/>
        <w:tab/>
        <w:t xml:space="preserve">1.Как следва да се тълкува изискването съделителят да не притежава друго жилище като предпоставка за възлагане по реда чл. 349 ал. 2 ГПК.</w:t>
        <w:tab/>
        <w:br/>
        <w:tab/>
        <w:t xml:space="preserve"> </w:t>
        <w:tab/>
        <w:br/>
        <w:tab/>
        <w:t xml:space="preserve">2.Притежаването на идеална част от друго жилище пречка ли е за възлагане по реда на чл. 349 ал. 2 изр. 1 ГПК.</w:t>
        <w:tab/>
        <w:br/>
        <w:tab/>
        <w:t xml:space="preserve"> </w:t>
        <w:tab/>
        <w:br/>
        <w:tab/>
        <w:t xml:space="preserve">3. Жилище, придобито по чл. 100 З. /отм./ в обезщетение за отчужден недвижим имот след изплатена разлика в стойностите на отчуждения и получения в обезщетение имот, извършена по време на сключен брак, в режим на СИО ли е в частта на изплатената разлика, след изплатена разлика в стойностите на отчуждения и отстъпения в обезщетение имот по време на брака, в режим на съпружеска имуществена общност ли е в частта на изплатената разлика.</w:t>
        <w:tab/>
        <w:br/>
        <w:tab/>
        <w:t xml:space="preserve"> </w:t>
        <w:tab/>
        <w:br/>
        <w:tab/>
        <w:t xml:space="preserve">4.как следва да се тълкува изискването съделителят да няма друго жилище като предпоставка за възлагане по чл. 349 ал. 2 изр. 1 ГПК.</w:t>
        <w:tab/>
        <w:br/>
        <w:tab/>
        <w:t xml:space="preserve"> </w:t>
        <w:tab/>
        <w:br/>
        <w:tab/>
        <w:t xml:space="preserve">Поддържа се противоречие с решение № 166 от 04.07.2011г. по гр. д.№ 1390/2010г. на ВКС, II г. о., решение № 148 от 07.04.2010г. по гр. д.№ 437/2009г. на ВКС, решение № 233 по гр. д.№ 235/2012г., решение № 229</w:t>
        <w:tab/>
        <w:br/>
        <w:tab/>
        <w:t xml:space="preserve"> </w:t>
        <w:tab/>
        <w:br/>
        <w:tab/>
        <w:t xml:space="preserve">по гр. д.№ 14/2009г., решение № 72 по гр. д.№ 6017/2014г. по първите три въпроса и основанието на чл. 280 ал. 1 т.З по четвъртия въпрос.</w:t>
        <w:tab/>
        <w:br/>
        <w:tab/>
        <w:t xml:space="preserve"> </w:t>
        <w:tab/>
        <w:br/>
        <w:tab/>
        <w:t xml:space="preserve">Въпросите са обуславящи за делото, но не са налице специалните предпоставки на чл. 280 ал. 1 т. 1 и 3 ГПК за допускане на касационното обжалване по следните съображения:</w:t>
        <w:tab/>
        <w:br/>
        <w:tab/>
        <w:t xml:space="preserve"> </w:t>
        <w:tab/>
        <w:br/>
        <w:tab/>
        <w:t xml:space="preserve">В последователната съдебна практика на ВКС, включваща и представените от касатора решения се приема, че притежаването на идеална част от недвижим имот не е пречка за възлагане на делбен имот по реда на чл. 249 ал. 2 изр. 2 ГПК. Това разрешение се обосновава с факта, че жилище по смисъла на §5 т. 30 ПЗР ЗУТ е самостоятелен /цял/ жилищен, имот, а също така със социалната цел на разпоредбата - да осигури задоволяване на жилищните нужди на определен кръг съделители, които нямат друг жилищен имот. Притежаването на идеална част от друг жилищен имот не се приравнява на пълноправно право на собственост с оглед вътрешните отношения между съсобствениците и правото да си служат с общата вещ съобразно квотата в съсобствеността - чл. 31 ЗС. Не така стои въпросът при съпружеската имуществена общност, която е бездялова и не се подчинява на общите правила на чл. 30 и сл.ЗС. Притежаването на имот отчасти индивидуална собственост отчасти съпружеска имуществена общност, каквито са данните по настоящото дело, не може да се приравни на притежаване на идеална част от недвижим имот в обикновена съсобственост, затова посочената от касатора съдебна практика е неприложима и основанието на чл. 280 ал. 1 т. 1 ГПК не е налице. С оглед тълкуването, че отрицателното условие на чл. 349 ал. 2 ГПК не е налице, когато съделителят с възлагателна претенция притежава друго жилище в обикновена съсобственост, съдържанието на нормата е изяснено и няма основание да се приеме, че е налице основанието на чл. 280 ал. 1 т.З ГПК по четвъртия правен въпрос, който касаторът поставя в изложението за допускане на касационното обжалване.</w:t>
        <w:tab/>
        <w:br/>
        <w:tab/>
        <w:t xml:space="preserve"> </w:t>
        <w:tab/>
        <w:br/>
        <w:tab/>
        <w:t xml:space="preserve">По изложените съображения касационната жалба обжалване на следва да се допуска.</w:t>
        <w:tab/>
        <w:br/>
        <w:tab/>
        <w:t xml:space="preserve"> </w:t>
        <w:tab/>
        <w:br/>
        <w:tab/>
        <w:t xml:space="preserve">При този изход на делото на основание чл. 78 ал.З ГПК на ответника Д. Е. Д. следва да се присъдят поисканите с отговора на касационната жалба разноски по представения списък в размер на 500лв., представляващи платено адвокатско възнаграждение по договор за правна защита от 29.10.2019г.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Врачанския окръжен съд № 251от 06.08.2018г. по въззивно гражданско дело № 302 /2018г. по извършване на делбата.</w:t>
        <w:tab/>
        <w:br/>
        <w:tab/>
        <w:t xml:space="preserve"> </w:t>
        <w:tab/>
        <w:br/>
        <w:tab/>
        <w:t xml:space="preserve">Осъжда О. Е. П. да заплати на Д. Е. Д. сумата 500 лв./петстотин лева/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