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№86/30.05.2019 по търг. д. №2450/2018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№86</w:t>
        <w:tab/>
        <w:br/>
        <w:tab/>
        <w:t xml:space="preserve"> </w:t>
        <w:tab/>
        <w:br/>
        <w:tab/>
        <w:t xml:space="preserve">гр. София, 30.05.2019 г.В ИМЕТО НА НАРОДА</w:t>
        <w:tab/>
        <w:br/>
        <w:tab/>
        <w:t xml:space="preserve"> </w:t>
        <w:tab/>
        <w:br/>
        <w:tab/>
        <w:t xml:space="preserve">ВЪРХОВЕН КАСАЦИОНЕН СЪД, ТЪРГОВСКА КОЛЕГИЯ, второ отделение в открито заседание на 15 май, две хиляди и деветнадесета година, в състав:</w:t>
        <w:tab/>
        <w:br/>
        <w:tab/>
        <w:t xml:space="preserve"> </w:t>
        <w:tab/>
        <w:br/>
        <w:tab/>
        <w:t xml:space="preserve"> ПРЕДСЕДАТЕЛ:ТАТЯНА ВЪРБАНОВА</w:t>
        <w:tab/>
        <w:br/>
        <w:tab/>
        <w:t xml:space="preserve"> </w:t>
        <w:tab/>
        <w:br/>
        <w:tab/>
        <w:t xml:space="preserve">ЧЛЕНОВЕ:БОЯН БАЛЕВСКИ</w:t>
        <w:tab/>
        <w:br/>
        <w:tab/>
        <w:t xml:space="preserve"> </w:t>
        <w:tab/>
        <w:br/>
        <w:tab/>
        <w:t xml:space="preserve"> ПЕТЯ ХОРОЗОВА</w:t>
        <w:tab/>
        <w:br/>
        <w:tab/>
        <w:t xml:space="preserve"/>
        <w:tab/>
        <w:br/>
        <w:tab/>
        <w:t xml:space="preserve">и при участието на секретаря С. Ш като изслуша докладваното от съдия Б. Б търговско дело №2450/18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реда на чл. 303 т. 1 ГПК.</w:t>
        <w:tab/>
        <w:br/>
        <w:tab/>
        <w:t xml:space="preserve"> </w:t>
        <w:tab/>
        <w:br/>
        <w:tab/>
        <w:t xml:space="preserve">От страна на управителя на „ТОП ЕНЕРДЖИ БЪЛГАРИЯ “ООД –гр. Добрич е подадена на 11.09.2018 г. молба за отмяна по чл. 303, ал. 1 ГПК на влязло в сила на 11.06.2018 г. решение №131/11.11.2016 г. по т. д. №109/2016 г. на ОС-Добрич, потвърдено с Решение №220 от 03. 11.2017 на АС-Варна, недопуснато до касация с определение от 11.06.2018 на ВКС,Първо т. о. по т. д. № 684/18, с което е уважен искът на С. И. Т. ЕГН: [ЕГН] по чл. 517 ал. 4 ГПК срещу дружеството-молител в настоящото производство, като е прекратено последното.</w:t>
        <w:tab/>
        <w:br/>
        <w:tab/>
        <w:t xml:space="preserve"> </w:t>
        <w:tab/>
        <w:br/>
        <w:tab/>
        <w:t xml:space="preserve">Молбата за отмяна се основава на ново обстоятелство, от значение за спора: преди влизане в сила на решението чиято отмяна се иска, ответното дружество е преобразувано т ООД в ЕООД, след увеличение на капитала и приемането на нов съдружник с решение на едноличния дотогава собственик от 13.12.2017 г., вписано в ТР на 19.12.2017 г., Претендира се, че е налице основание за отмяна, уредено в чл. 303 ал. 1 т. 1 ГПК-налице е ново обстоятелство от съществено значение за спора, разрешен с постановеното съдебно решение.</w:t>
        <w:tab/>
        <w:br/>
        <w:tab/>
        <w:t xml:space="preserve"> </w:t>
        <w:tab/>
        <w:br/>
        <w:tab/>
        <w:t xml:space="preserve">От името на ответника по молбата за отмяна С. И. Т. е постъпил отговор от лице без представителна власт да го представлява в настоящото извънинстанционно производство.</w:t>
        <w:tab/>
        <w:br/>
        <w:tab/>
        <w:t xml:space="preserve"> </w:t>
        <w:tab/>
        <w:br/>
        <w:tab/>
        <w:t xml:space="preserve">Върховният касационен съд, състав на Второ отделение на Търговска колегия, като прецени направените оплаквания и след проверка на данните по делото, констатира следното:</w:t>
        <w:tab/>
        <w:br/>
        <w:tab/>
        <w:t xml:space="preserve"> </w:t>
        <w:tab/>
        <w:br/>
        <w:tab/>
        <w:t xml:space="preserve">Молбата за отмяна е допустима, подадена е в срока по чл. 305, ал. 1, т. 1 ГПК от надлежна страна срещу влязло в сила съдебно решение..</w:t>
        <w:tab/>
        <w:br/>
        <w:tab/>
        <w:t xml:space="preserve"> </w:t>
        <w:tab/>
        <w:br/>
        <w:tab/>
        <w:t xml:space="preserve">Разгледана по същество молбата за отмяна е неоснователна.</w:t>
        <w:tab/>
        <w:br/>
        <w:tab/>
        <w:t xml:space="preserve"> </w:t>
        <w:tab/>
        <w:br/>
        <w:tab/>
        <w:t xml:space="preserve">В случая молителят иска отмяна на основание чл. 303, ал. 1, т. 1 от ГПК, позовавайки се на ново обстоятелство от съществено значение за спора: преди влизане в сила на решението чиято отмяна се иска, ответното дружество е преобразувано от ООД в ЕООД, след увеличение на капитала и приемането на нов съдружник с решение на едноличния дотогава собственик на капитала от 13.12.2017 г., вписано в ТР на 19.12.2017 г.. </w:t>
        <w:tab/>
        <w:br/>
        <w:tab/>
        <w:t xml:space="preserve"> </w:t>
        <w:tab/>
        <w:br/>
        <w:tab/>
        <w:t xml:space="preserve"> Съгласно цитираната разпоредба - чл. 303, ал. 1, т. 1 от ГПК, отмяна на влязло в сила решение се допуска, когато се открият нови обстоятелства или нови писмени доказателства от съществено значение за изхода на делото, които при решаването му не са могли да бъдат известни на страните. Тези три предпоставки трябва да са налице кумулативно и при липса на някоя от тях отмяната е недопустима. Посочената разпоредба изисква още непълнотата на фактическия и доказателствен материал да не се дължи на небрежност, незаинтересованост или лошо водене на процеса от страната.</w:t>
        <w:tab/>
        <w:br/>
        <w:tab/>
        <w:t xml:space="preserve"> </w:t>
        <w:tab/>
        <w:br/>
        <w:tab/>
        <w:t xml:space="preserve">Обстоятелството, на което се позовава молителят, не отговаря на тези изисквания на закона по следните съображения: </w:t>
        <w:tab/>
        <w:br/>
        <w:tab/>
        <w:t xml:space="preserve"> </w:t>
        <w:tab/>
        <w:br/>
        <w:tab/>
        <w:t xml:space="preserve">На първо място посоченото „ново обстоятелство“ няма качеството да не е било известно на страната-касае се за промяна в правноорганизационната форма на дружество с ограничена отговорност, от еднолична в колективна, по инициатива на самото дружество по решение на неговия едноличен собственик на капитал, Тази промяна е вписана в ТР на 19.12.2017 г., т. е. след приключване на устните състезания във въззивната инстанция и след постановяване на съдебно решение от въззивния съд - Решение №220 от 03. 11.2017 на АС-Варна и следователно не опорочава по никакъв начин проведения процес по иска по чл. 517 ал. 4 ГПК-за прекратяване на ЕООД, поради наложен запор от страна на ЧСИ върху всичките дялове в него. От това следва и липсата на качеството на соченото обстоятелство да е от значение за изхода по спора по горния иск.</w:t>
        <w:tab/>
        <w:br/>
        <w:tab/>
        <w:t xml:space="preserve"> </w:t>
        <w:tab/>
        <w:br/>
        <w:tab/>
        <w:t xml:space="preserve">С оглед на изложеното, настоящият съдебен състав на ВКС счита, че не е налице основанието по т. 1 на чл. 303 ал. 1 ГПК за отмяна на атакуваното решение, поради което молбата следва да бъде оставена без уважение.</w:t>
        <w:tab/>
        <w:br/>
        <w:tab/>
        <w:t xml:space="preserve"> </w:t>
        <w:tab/>
        <w:br/>
        <w:tab/>
        <w:t xml:space="preserve">Мотивиран от горното съставът на второ отделение на Търговска колегия на Върховния касационен съд</w:t>
        <w:tab/>
        <w:br/>
        <w:tab/>
        <w:t xml:space="preserve"> </w:t>
        <w:tab/>
        <w:br/>
        <w:tab/>
        <w:t xml:space="preserve">РЕШИ:</w:t>
        <w:tab/>
        <w:br/>
        <w:tab/>
        <w:t xml:space="preserve"> </w:t>
        <w:tab/>
        <w:br/>
        <w:tab/>
        <w:t xml:space="preserve">ОСТАВЯ БЕЗ УВАЖЕНИЕ подадената на 11.09.2018 г. от страна на управителя на „ТОП ЕНЕРДЖИ БЪЛГАРИЯ “ООД –гр. Добрич молба за отмяна по чл. 303, ал. 1 ГПК на влязло в сила на 11.06.2018 г. решение №131/11.11.2016 г. по т. д. №109/2016 г. на ОС-Добрич, потвърдено с Решение №220 от 03. 11.2017 на АС-Варна. </w:t>
        <w:tab/>
        <w:br/>
        <w:tab/>
        <w:t xml:space="preserve"> </w:t>
        <w:tab/>
        <w:br/>
        <w:tab/>
        <w:t xml:space="preserve">Решението е окончателно.</w:t>
        <w:tab/>
        <w:br/>
        <w:tab/>
        <w:t xml:space="preserve"> </w:t>
        <w:tab/>
        <w:br/>
        <w:tab/>
        <w:t xml:space="preserve">ПРЕДСЕДАТЕЛ: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