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№321/29.05.2019 по търг. д. №2795/2018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321</w:t>
        <w:tab/>
        <w:br/>
        <w:tab/>
        <w:t xml:space="preserve"> </w:t>
        <w:tab/>
        <w:br/>
        <w:tab/>
        <w:t xml:space="preserve">гр. София, 29.05.2019 г.</w:t>
        <w:tab/>
        <w:br/>
        <w:tab/>
        <w:t xml:space="preserve"> </w:t>
        <w:tab/>
        <w:br/>
        <w:tab/>
        <w:t xml:space="preserve">ВЪРХОВЕН КАСАЦИОНЕН СЪД, ТЪРГОВСКА КОЛЕГИЯ, второ отделение в закрито заседание на 08.05.,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№2795/18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Е. В. Р. [ЕГН] срещу решение №5802 от 04.09.2018 г., постановено от СГС, ГО, Трети с-в по в. гр. д. №15425/2017 г., В ЧАСТТА, с която е потвърдено първоинстанционното решение №№2-55-202051 от 28.08.2017 г., постановено по гр. д. №53233/2015 г. на СРС, Второ г. о., в частта, с която касаторът е осъден да заплати на „Стоянов и С. С”ЕООД –гр. София сумата от 10 635,38 лева на основание чл. 142 ал. 3 ТЗ като обезщетение за вреди/пропуснати ползи/ от осъществявана от ответника конкурентна дейност в периода м. 10.2010 г.-м. 09.2011 г., както и в частта за разноските. </w:t>
        <w:tab/>
        <w:br/>
        <w:tab/>
        <w:t xml:space="preserve"> </w:t>
        <w:tab/>
        <w:br/>
        <w:tab/>
        <w:t xml:space="preserve"> В касационната жалба се навеждат оплаквания за недопустимост, за противоречие с материалния закон и необоснованост.</w:t>
        <w:tab/>
        <w:br/>
        <w:tab/>
        <w:t xml:space="preserve"> </w:t>
        <w:tab/>
        <w:br/>
        <w:tab/>
        <w:t xml:space="preserve">В изложението на основанията за допускане на касационното обжалване се сочи, че са налице предпоставките по чл. 280 ал. 1, т. 1 ГПК. </w:t>
        <w:tab/>
        <w:br/>
        <w:tab/>
        <w:t xml:space="preserve"> </w:t>
        <w:tab/>
        <w:br/>
        <w:tab/>
        <w:t xml:space="preserve">Ответната по касационната жалба страна „Стоянов и С. С”ЕООД –гр. София изпраща писмен отговор със становище за липса на предпоставки за допускане до касация. Претендира разноските пред настоящата инстанция.</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неоснователен така предявения иск, въззивният състав се е позовал на следното: </w:t>
        <w:tab/>
        <w:br/>
        <w:tab/>
        <w:t xml:space="preserve"> </w:t>
        <w:tab/>
        <w:br/>
        <w:tab/>
        <w:t xml:space="preserve">Не се спори, а и от приетите писмени доказателства се установявало, че на 01.08.2002 г. между страните по спора е бил подписан договор за управление, по силата, на който ищцовото дружество е възложило на ответната страна Е. Р. управлението на същото.В договора е включена и изрична уговорка, че последната като управител на дружеството няма право да извършва конкурентна дейност по време на действието му и една година след прекратяването му. Управителят е подписал и декларация по чл. 142 ТЗ, с която е декларирал, че без съгласие на дружеството-ищец няма да участва в СД, КД и ООД, нито да заема длъжности в ръководни органи на други дружества. Между страните е съществувало и трудово правоотношение, по силата на което Р. е изпълнявала функциите на счетоводител. С решение на собственика на капитала на ищцовото ЕООД Р. е била освободена от длъжността управител. Това обстоятелство е вписано в ТР на 23.09.2011 г.. По време на действие на договора за управление между страните е учредено на 09.08.2010 г. дружество „Е. К” ООД със съдружници ответника Р. и К. Г., в което всеки от съдружниците е притежавал 50 на сто от капитала, а предмета на дейност е идентичен с този на дружеството-ищец, на което Р. е била управител по същото време. Последната е била избрана за управител и на новоучреденото дружество и е изпълнявала длъжността до 04.10.2010 г., когато е сменена с друго лице. При тези данни съдът е направил извод, че за периода 01.10.2010г.- 23.09.2011 г. ответницата е била съдружник в друго дружество със същия предмет на дейност като на ищеца-осъществяване на счетоводни услуги, което е нарушение на забраната за конкурентна дейност на управителя на ТД, съгласно чл. 142 ал. 1, т. 2 и т. 3 ТЗ и на изрично поетото в самия договор за управление задължение да се въздържа от подобна дейност. Като следствие от неизпълнението от ответника на тези свои задължения е преценено и обстоятелството, че шест търговски дружества, обслужвани счетоводно до м. 10.2010 г. от дружеството - ищец са сключили договори за такова обслужване с новоучреденото дружество „Е. К”ООД, в което управителят на първото се явява учредител и съдружник във второто. От изложеното е направен и извод, че ищецът е претърпял вреди от неправомерното поведение на ответника в размера на чистите приходи, които реално ищецът би получил за процесния период, ако тези дружества биха продължили да поддържат договорни отношения за счетоводно обслужване с него, а не с новоучреденото от Р. дружество „Е. К”ООД, който възлиза на 10 635,38 лева-общо. </w:t>
        <w:tab/>
        <w:br/>
        <w:tab/>
        <w:t xml:space="preserve"> </w:t>
        <w:tab/>
        <w:br/>
        <w:tab/>
        <w:t xml:space="preserve">В изложение на основанията за допускане до касационно обжалване от страна на касатора се твърди, че са налице предпоставките по чл. 280 ал. 1, т. 1 ГПК за допускане до касация по въпросите: В какви действия се изразява неизпълнение на задълженията на управителя да не извършва конкурентна дейност, вторият въпрос по същество се отнася до обосноваността на изводите на съда за установяване на причинно-следствената връзка между осъществяваната конкурентна дейност от управителя по смисъла на чл. 142 ал. 1 ТЗ и конкретно причинените вреди на управляваното дружество, как се изчислява размерът на последните, четвъртият въпрос е идентичен по смисъл и съдържание с втория, какво е значението на факта, че управителят е изпълнявал и длъжността счетоводител в дружеството и връзката му с отговорността за конкурентна дейност, наличието на възможността за препращане към мотивите на първоинстанционното решение освобождава ли въззивният съд да изложи и свои мотиви по спора. </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w:t>
        <w:tab/>
        <w:br/>
        <w:tab/>
        <w:t xml:space="preserve"> </w:t>
        <w:tab/>
        <w:br/>
        <w:tab/>
        <w:t xml:space="preserve">Отговорът на първия въпрос следва от съдържанието на самата разпоредба на чл. 142 ал. 1 ТЗ, в която ясно и изчерпателно са уредени хипотезите на забранена за упражняване конкурентна дейност от управителя на ТД. Посочената в изложението като противоречаща на обжалваното решение практика на ВКС по чл. 290 ГПК не се отнася изобщо за отговорността на управителя по чл. 142 ал. 3 във връзка с ал. 1 ТЗ, а касае приложението на чл. 237 ал. ТЗ /Р №66/19.05.2010 г. по т. д. № 832/2009 г. на Първо т. о. / и ангажиране на дисциплинарна отговорност по КТ/ Р №30от 27.03.2017 г. по гр. д. № 2924/16 на ВКС, Трето г. о./. Определението по чл. 288 ГПК е извън обхвата на практиката на ВКС по чл. 290 ал. 1 ГПК. Следователно не е налице хипотезата на чл. 280 ал. 1, т. 1 ГПК за допускане до касация по въпроса.</w:t>
        <w:tab/>
        <w:br/>
        <w:tab/>
        <w:t xml:space="preserve"> </w:t>
        <w:tab/>
        <w:br/>
        <w:tab/>
        <w:t xml:space="preserve">Вторият и четвъртият от въпросите в изложението по чл. 284 ал. 3, т. 1 ГПК се отнасят до фактическата преценка на конкретните факти и в този смисъл се съотнасят към дискреция за обоснованост на изводите на съда, което не е въпрос на контрол в настоящата фаза от касационния процес-тази по чл. 288 ГПК.</w:t>
        <w:tab/>
        <w:br/>
        <w:tab/>
        <w:t xml:space="preserve"> </w:t>
        <w:tab/>
        <w:br/>
        <w:tab/>
        <w:t xml:space="preserve">Относно начина на определяне на размера на вредите/пропуснатите ползи/ на търговеца от упражняване на конкурентна дейност от неговия управител е налице практика на ВКС по чл. 290 ГПК: Р №111/13.07.2010 г. по т. д. № 935/2009 г. на Второ т. о., и обжалваното решение е съобразено с нея.</w:t>
        <w:tab/>
        <w:br/>
        <w:tab/>
        <w:t xml:space="preserve"> </w:t>
        <w:tab/>
        <w:br/>
        <w:tab/>
        <w:t xml:space="preserve">Последният процесуален въпрос се базира на твърдяно процесуално нарушение на въззивния съд, каквото не е допуснато-въззивният съд е изложил свои мотиви по спорните факти и е изложил формираните от него правни изводи по приложимия закон, в този смисъл въпросът не е обуславящ. </w:t>
        <w:tab/>
        <w:br/>
        <w:tab/>
        <w:t xml:space="preserve"> </w:t>
        <w:tab/>
        <w:br/>
        <w:tab/>
        <w:t xml:space="preserve">По изложените съображения, настоящият състав на ВКС, ТК счита, че не е налице основание за допускане на касационно обжалване. </w:t>
        <w:tab/>
        <w:br/>
        <w:tab/>
        <w:t xml:space="preserve"> </w:t>
        <w:tab/>
        <w:br/>
        <w:tab/>
        <w:t xml:space="preserve">В полза на ответника по касация следва да се присъдят разноските в настоящото производство, представляващи платено възнаграждение за адвокат, с оглед отбелязаното в договора за правна помощ плащане в брой на сумата от 800 лева.</w:t>
        <w:tab/>
        <w:br/>
        <w:tab/>
        <w:t xml:space="preserve"> </w:t>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
        <w:tab/>
        <w:br/>
        <w:tab/>
        <w:t xml:space="preserve">ОПРЕДЕЛИ:</w:t>
        <w:tab/>
        <w:br/>
        <w:tab/>
        <w:t xml:space="preserve"> </w:t>
        <w:tab/>
        <w:br/>
        <w:tab/>
        <w:t xml:space="preserve">НЕ ДОПУСКА касационно обжалване на решение №5802 от 04.09.2018 г., постановено от СГС, ГО, Трети с-в по в. гр. д. №15425/2017 г. в обжалваната част.</w:t>
        <w:tab/>
        <w:br/>
        <w:tab/>
        <w:t xml:space="preserve"> </w:t>
        <w:tab/>
        <w:br/>
        <w:tab/>
        <w:t xml:space="preserve">ОСЪЖДА Е. В. Р. [ЕГН] да заплати на „Стоянов и С. С”ЕООД –гр. София сумата от 800 лева - разноски пред настоящата инстанция.</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