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№176/26.03.2015 по гр. д. №1269/2015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176</w:t>
        <w:tab/>
        <w:br/>
        <w:tab/>
        <w:t xml:space="preserve"> </w:t>
        <w:tab/>
        <w:br/>
        <w:tab/>
        <w:t xml:space="preserve">София, 26.03.2015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25 март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1269 /2015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Етажната собственост на бл.Б с кадастрален № 53045.213.8, находяща се в [населено място], курортен комплекс „Обзор - Север” бл. Б „Простор” против решение № 116 от 29.09.2014г. по гр. д.№ 854/2014г. на Бургаски окръжен съд, с което е потвърдено решение № 231/30.12.2013 год. по гр. д. № 466/2013 год. по описа на Несебърския районен съд, с което са отменени решенията на Общото събрание на етажната собственост, проведено на 22.05.2013 г.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поради противоречие с материалния закон – чл. 13, ал. 1 и чл. 15, ал. 3 ЗУЕС, за допуснати процесуални нарушения, тъй като съдът не е обсъдил приетото от РС доказателство протокол за залепяне на поканата за провеждане на събранието и за необоснованост на извода, че не е спазена процедурата по ЗУЕС за оповестяване на поканата на етажните собственици и за това, че събранието е проведено на следващия ден от посочения в поканата, поради което е без оповестяване изобщо и е незаконосъобразно. </w:t>
        <w:tab/>
        <w:br/>
        <w:tab/>
        <w:t xml:space="preserve"> </w:t>
        <w:tab/>
        <w:br/>
        <w:tab/>
        <w:t xml:space="preserve">В изложението по чл. 284, ал. 3 т. 1 ГПК към жалбата е формулиран въпрос: може ли съдът да изключи и да не кредитира прието писмено доказателство, което е относимо към спора и изводът за липсата му да обоснове крайния извод. По този въпрос се твърди основанието по чл. 280, ал. 1 т. 3 ГПК.</w:t>
        <w:tab/>
        <w:br/>
        <w:tab/>
        <w:t xml:space="preserve"> </w:t>
        <w:tab/>
        <w:br/>
        <w:tab/>
        <w:t xml:space="preserve">Ответникът по касация А. Е. П., гражданин на Великобритания не взема становище по касационната жалба.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По предявения иск е установено следното: Ищецът е собственик на самостоятелен обект в сочения комплекс „Простор“ – апартамент № 19, за което представя н. а. № 58, т.ІV от 28.04.2006г. За свикване на общото събрание на етажната собственост на 21.05.2013г. от 16 ч. е представена покана от М. Х.. в качеството си на управител на „С. Пропърти“ и „връчител”. В поканата е отразено, че същата е връчена на 13.05.2013 г. в 11,30 часа,</w:t>
        <w:tab/>
        <w:br/>
        <w:tab/>
        <w:t xml:space="preserve"> </w:t>
        <w:tab/>
        <w:br/>
        <w:tab/>
        <w:t xml:space="preserve">Пред РС на л. 54 е представен и приет като доказателство в последното съдебно заседание </w:t>
        <w:tab/>
        <w:br/>
        <w:tab/>
        <w:t xml:space="preserve"> </w:t>
        <w:tab/>
        <w:br/>
        <w:tab/>
        <w:t xml:space="preserve">протокол</w:t>
        <w:tab/>
        <w:br/>
        <w:tab/>
        <w:t xml:space="preserve"> </w:t>
        <w:tab/>
        <w:br/>
        <w:tab/>
        <w:t xml:space="preserve"> за поставяне на видно общодостъпно место на входа на сградата на поканата за свикване на общото събрание на собствениците на основание чл. 13, ал. 1 ЗУЕС.</w:t>
        <w:tab/>
        <w:br/>
        <w:tab/>
        <w:t xml:space="preserve"> </w:t>
        <w:tab/>
        <w:br/>
        <w:tab/>
        <w:t xml:space="preserve">В. съд е приел, че въпреки дадените указания на ответниците от съда в доклада, че е тяхна доказателствената тежест да установят редовността на свикването на общото събрание съобразно разпоредбата на чл. 13 ЗУЕС, по делото няма доказателства, поканата да е поставена на видно и общодостъпно място на входа на сградата, каквото е изискването на закона, поради което е преценен за правилен изводът на РС, че не се установява поканата да е достигнала до всички етажни собственици. Изрично е прието, че не е представен протокол за поставяне на видно и общодостъпно място на поканата за свикване на ОС </w:t>
        <w:tab/>
        <w:br/>
        <w:tab/>
        <w:t xml:space="preserve"> </w:t>
        <w:tab/>
        <w:br/>
        <w:tab/>
        <w:t xml:space="preserve">Като допълнителен аргумент е посочено, че представената покана е за провеждане на общо събрание на 21.05.2013 г., а решенията, които се обжалват, са взети на проведено общо събрание на 22.05.2013г., без да се анализира предвидената възможност в чл. 15, ал. 3 ЗУЕС.</w:t>
        <w:tab/>
        <w:br/>
        <w:tab/>
        <w:t xml:space="preserve"> </w:t>
        <w:tab/>
        <w:br/>
        <w:tab/>
        <w:t xml:space="preserve">Поставеният въпрос за задължението на съда да обсъди представено по делото относимо към спора прието доказателство е относим към мотивите на съда. По този въпрос следва да се допусне касационно обжалване на основание чл. 280, ал. 1 т. 1 ГПК, тъй като последователната съдебна практика по чл. 235, ал. 1 ГПК приема, че съдът е длъжен да обсъси всички доводи и доказателства, относими към спора и да формира изводи по тях.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116 от 29.09.2014г. по гр. д.№ 854/2014г. на Бургаски окръжен съд по касационна жалба, подадена от Етажната собственост на бл.Б с кадастрален № 53045.213.8, находяща се в [населено място], курортен комплекс „Обзор - Север” бл. Б „Простор”.</w:t>
        <w:tab/>
        <w:br/>
        <w:tab/>
        <w:t xml:space="preserve"> </w:t>
        <w:tab/>
        <w:br/>
        <w:tab/>
        <w:t xml:space="preserve">Указва на касатора да внесе държавна такса за разглеждане на касационната жалба по същество в едноседмичен срок от съобщението в размер на 30 лв. и да представи квитанцията по делото. При неизпълнение, касационната жалба ще се върне.</w:t>
        <w:tab/>
        <w:br/>
        <w:tab/>
        <w:t xml:space="preserve"> </w:t>
        <w:tab/>
        <w:br/>
        <w:tab/>
        <w:t xml:space="preserve">След внасяне на определената държавна такса, делото да се докладва за насрочване.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