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№109/06.03.2015 по ч.гр.д. №430/2015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N 109</w:t>
        <w:tab/>
        <w:br/>
        <w:tab/>
        <w:t xml:space="preserve"> </w:t>
        <w:tab/>
        <w:br/>
        <w:tab/>
        <w:t xml:space="preserve"> София, 06.03. 2015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ч. гр. д. N 430/2015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вр. чл. 407, ал. 1 ГПК.</w:t>
        <w:tab/>
        <w:br/>
        <w:tab/>
        <w:t xml:space="preserve"> </w:t>
        <w:tab/>
        <w:br/>
        <w:tab/>
        <w:t xml:space="preserve">Образувано е по частна жалба на П. на РБ срещу разпореждане от 16.06.2014 г. за издаване на изпълнителен лист по в. гр. д. № С-28/2013 г. на Софийския градски съд, IІ-А състав, който е издаден на същата дата и е получен от молителя на 18.06.2014 г. Искането е да се отмени разпореждането като незаконосъобразно и се обезсили издаденият изпълнителен лист.</w:t>
        <w:tab/>
        <w:br/>
        <w:tab/>
        <w:t xml:space="preserve"> </w:t>
        <w:tab/>
        <w:br/>
        <w:tab/>
        <w:t xml:space="preserve">Ответникът по частната жалба В. В. Н. чрез пълномощника си адв. П. В. от АК [населено място] в писмен отговор по чл. 276, ал. 1 ГПК я оспорва като неоснователна.</w:t>
        <w:tab/>
        <w:br/>
        <w:tab/>
        <w:t xml:space="preserve"> </w:t>
        <w:tab/>
        <w:br/>
        <w:tab/>
        <w:t xml:space="preserve">Частната жалба е подадена на 26.06.2014 г. и е в срока по чл. 407, ал. 1 ГПК предвид узнаването за издадения изпълнителен лист на 19.06.2014 г., когато същият е заведен във финансово-счетоводния отдел под № 7333/14, има за предмет подлежащ на обжалване съгласно чл. 407, ал. 1 ГПК съдебен акт и е допустима.</w:t>
        <w:tab/>
        <w:br/>
        <w:tab/>
        <w:t xml:space="preserve"> </w:t>
        <w:tab/>
        <w:br/>
        <w:tab/>
        <w:t xml:space="preserve">Върховният касационен съд на РБ, състав на І-во г. о., като разгледа частната жалба и провери данните по делото, намира следното:</w:t>
        <w:tab/>
        <w:br/>
        <w:tab/>
        <w:t xml:space="preserve"> </w:t>
        <w:tab/>
        <w:br/>
        <w:tab/>
        <w:t xml:space="preserve">С обжалваното разпореждане по искане на В. В. Н. чрез пълномощника му въззивният съд е постановил да се издаде срещу П. и С. д. на в. р. изпълнителен лист за присъдено с въззивното решение № 4 от 05.06.2014 г. по в. гр. д. № С-28/2013 г. на Софийския градски съд обезщетение по чл. 2, ал. 1, т. 2 ЗОДОВ за сумата 500 лева имуществени вреди и 1 000 лева неимуществени вреди, ведно със законната лихва, считано от 16.07.2012 г. до окончателното изплащане, а срещу П. - и за сумата 2 000 лева неиуществени вреди от незаконно повдигане на обвинение, по което наказателното производство е прекратено поради това, че деянието не е извършено от лицето. На същата дата - 16.06.2014 г., изпълнителният лист е издаден в полза на молителя.</w:t>
        <w:tab/>
        <w:br/>
        <w:tab/>
        <w:t xml:space="preserve"> </w:t>
        <w:tab/>
        <w:br/>
        <w:tab/>
        <w:t xml:space="preserve">Въззивното решение е обжалвано от П. /обжалвано е и разпореждането за връщане на касационната жалба, като е образувано ч. гр. д. № 431/2015 г. по описа на ВКС, І-во г. о./.</w:t>
        <w:tab/>
        <w:br/>
        <w:tab/>
        <w:t xml:space="preserve"> </w:t>
        <w:tab/>
        <w:br/>
        <w:tab/>
        <w:t xml:space="preserve">Обжалваното разпореждане е неправилно. Статутът на П. на държавно учреждение, с оглед забраната на чл. 243, ал. 2 ГПК за допускане на изпълнение на невлязло в сила решение срещу държавно учреждение, е изяснен в трайната съдебна практика, включително и задължителната - напр. определение № 145 от 16.03.2011 г. по ч. гр. д. № 133/2011 г. на ВКС, IV-то г. о., определение № 333 от 31.05.2013 г. по ч. гр. д. N 3165/2013 г., определение № 397 от 9.06.2014 г. по ч. гр. д. № 3328/2014 г., определение № 659 от 15.09.2014 г. по ч. гр. д. № 4026/2014 г., определение № 615 от 10.11.2011 г. по ч. гр. д. № 497/2011 г., всичките на ВКС, III-то г. о., определение № 439 от 14.07.2014 г. по ч. гр. д. № 4170/2014 г. на ВКС, I-во г. о., постановено по реда на чл. 274, ал. 3 ГПК, и др. Предвид този статут на П., въззивният съд е следвало да откаже издаването на изпълнителен лист по невлязлото в сила въззивно решение срещу посочения ответник.</w:t>
        <w:tab/>
        <w:br/>
        <w:tab/>
        <w:t xml:space="preserve"> </w:t>
        <w:tab/>
        <w:br/>
        <w:tab/>
        <w:t xml:space="preserve">Обжалваното разпореждане, с което искането по чл. 405 ГПК е уважено, следва да се отмени в обжалваната част, да се откаже издаването на изпълнителен лист срещу П. на РБ, а неправилно издаденият изпълнителен лист да се обезсили в посочената част.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І-во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ОТМЕНЯ разпореждането от 16.06.2014 г. за издаване на изпълнителен лист в полза на В. В. Н. срещу П. за присъдено с въззивното решение № 4 от 05.06.2014 г. по в. гр. д. № С-28/2013 г. на Софийския градски съд обезщетение по чл. 2, ал. 1, т. 2 ЗОДОВ за сумата 500 лева имуществени вреди и 1 000 лева неимуществени вреди, ведно със законната лихва, считано от 16.07.2012 г. до окончателното изплащане, както и за сумата 2 000 лева неиуществени вреди от незаконно повдигане на обвинение, по което наказателното производство е прекратено поради това, че деянието не е извършено от лицето, и ОТКАЗВА издаването на изпълнителен лист срещу П. в полза на В. В. Н..</w:t>
        <w:tab/>
        <w:br/>
        <w:tab/>
        <w:t xml:space="preserve"> </w:t>
        <w:tab/>
        <w:br/>
        <w:tab/>
        <w:t xml:space="preserve">ОБЕЗСИЛВА издадения на 16.06.2014 г. срещу П. изпълнителен лист в полза на В. В. Н..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