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№583/19.12.2023 по ч. нак. д. №1114/2023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583 </w:t>
        <w:tab/>
        <w:br/>
        <w:tab/>
        <w:t xml:space="preserve"/>
        <w:tab/>
        <w:br/>
        <w:tab/>
        <w:t xml:space="preserve"> гр. София, 19.12.2023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деветнадесети декември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БЛАГА ИВАНОВА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становището на прокурора от ВКП Росица Славова изслуша докладваното от съдия МИТЕВА КНЧД № 1114/2023 г., като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определение № 137 от 27.11.2023 г. В. У. П. - съдия при РС – Каварна е прекратила производството по АНД № 252/2023 г. по описа на РС - Каварна, като го е изпратила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делото. </w:t>
        <w:tab/>
        <w:br/>
        <w:tab/>
        <w:t xml:space="preserve"/>
        <w:tab/>
        <w:br/>
        <w:tab/>
        <w:t xml:space="preserve"> Прокурорът от ВКП Росица Славова дава становище,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Налице са законните предпоставки за допускане на поисканата промяна на местната подсъдност по делото. </w:t>
        <w:tab/>
        <w:br/>
        <w:tab/>
        <w:t xml:space="preserve"/>
        <w:tab/>
        <w:br/>
        <w:tab/>
        <w:t xml:space="preserve">Производството по АНД № 252/2023 г. по описа на Районен съд - Каварна е образувано след отмяна на Решение № 49 от 11.05.2023 г. по АНД№ 26/2023 г. на РС-Каварна от АС-Добрич с решение № 420 от 07.11.2023 г. по КАНД № 478/2023 г. за повторно разглеждане на постъпила жалба от Г. А. Г. срещу Електронен фиш, серия К, № 6006929, издаден от ОДМВР - Добрич.</w:t>
        <w:tab/>
        <w:br/>
        <w:tab/>
        <w:t xml:space="preserve"/>
        <w:tab/>
        <w:br/>
        <w:tab/>
        <w:t xml:space="preserve"> С определение № 137/27.11.2023 г. по АНД № 252/2023 г. на РС - Каварна производството по делото е било прекратено, поради отвод на всички съдии от разглеждането на делото на основание чл. 29, ал. 2 от НПК и е изпратено на ВКС за определяне друг, еднакъв по степен съд, който да го разгледа. </w:t>
        <w:tab/>
        <w:br/>
        <w:tab/>
        <w:t xml:space="preserve"/>
        <w:tab/>
        <w:br/>
        <w:tab/>
        <w:t xml:space="preserve"> Съдиите от Районен съд - Каварна, които не са били съдия - докладчик по първото АНД, са се отвели от разглеждане на делото по АНД № 252/2023г. на основание чл. 29, ал. 2 от НПК с мотиви, че са в служебни отношения с жалбоподателя и в особени отношения със защитника му и, че тези обстоятелства могат да доведат до съмнения за безпристрастност при произнасяне по образуваното в РС -Каварна съдебно производство.</w:t>
        <w:tab/>
        <w:br/>
        <w:tab/>
        <w:t xml:space="preserve"/>
        <w:tab/>
        <w:br/>
        <w:tab/>
        <w:t xml:space="preserve"> Установява се, че в РС – Каварна не може да бъде формиран състав за разглеждане на посочено по-горе дело. Поради това и местно компетентният съд не може да разгледа и реши образуваното по описа на съда дело. Липсата на други съдии в РС – Каварна обуславя необходимостта от промяна на подсъдността на основание чл. 43, т. 3 от НПК. </w:t>
        <w:tab/>
        <w:br/>
        <w:tab/>
        <w:t xml:space="preserve"/>
        <w:tab/>
        <w:br/>
        <w:tab/>
        <w:t xml:space="preserve"> С оглед мотивацията за отводите на съдите от РС – Каварна и за да се избегне всякакво съмнение в безпристрастността и обективността на съда, разглеждането на делото следва да бъде възложено на друг, еднакъв по степен съд, какъвто е РС – Добрич. Териториалната близост на този съдебен орган до [населено място] предполага минимални разходи на участниците в производството и деловодни затруднения. 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АНД № 252/2023 г. по описа на Районен съд – Каварна да се разгледа от Районен съд – Добрич.</w:t>
        <w:tab/>
        <w:br/>
        <w:tab/>
        <w:t xml:space="preserve"/>
        <w:tab/>
        <w:br/>
        <w:tab/>
        <w:t xml:space="preserve"> Делото ведно с определението да се изпрати на РС – Добрич за изпълнение. </w:t>
        <w:tab/>
        <w:br/>
        <w:tab/>
        <w:t xml:space="preserve"/>
        <w:tab/>
        <w:br/>
        <w:tab/>
        <w:t xml:space="preserve"> Препис от определението да се изпрати на РС – Каварна за сведение.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