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№59/28.02.2019 по търг. д. №2951/2017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59</w:t>
        <w:tab/>
        <w:br/>
        <w:tab/>
        <w:t xml:space="preserve"> </w:t>
        <w:tab/>
        <w:br/>
        <w:tab/>
        <w:t xml:space="preserve">гр. София, 28.02.2019 г.</w:t>
        <w:tab/>
        <w:br/>
        <w:tab/>
        <w:t xml:space="preserve"> </w:t>
        <w:tab/>
        <w:br/>
        <w:tab/>
        <w:t xml:space="preserve">ВЪРХОВЕН КАСАЦИОНЕН СЪД на Р. Б,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разгледа докладваното от съдия Марков т. д.№2951 по описа за 2017 г. и постъпилата от „Експириан” ЕООД молба за издаване на обратен изпълнителен лист и като взе предвид, че с разпореждане от 16.01.2019 г. на молителя е дадена възможност да представи доказателства за страните и предмета на изп. д.№20177170400468 на ЧСИ с рег.№717 в КЧСИ, но в дадения срок, указанията не са изпълнени, намира, че не се установява една от предпоставките по чл. 282, ал. 6, вр. чл. 245, ал. 3, изр. 2 от ГПК – наличие на заплатени от „Експириан” ЕООД въз основа на отмененото решение суми, вкл. такси и разноски в изпълнителното производство, поради което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молбата на „Експириан” ЕООД за издаване на обратен изпълнителен лист. </w:t>
        <w:tab/>
        <w:br/>
        <w:tab/>
        <w:t xml:space="preserve"> </w:t>
        <w:tab/>
        <w:br/>
        <w:tab/>
        <w:t xml:space="preserve">Определението може да се обжалва в едноседмичен срок от връчването му пред друг тричленен състав на ВКС, Търговска колегия.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