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№92/27.02.2019 по ч.гр.д. №588/2019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92 </w:t>
        <w:tab/>
        <w:br/>
        <w:tab/>
        <w:t xml:space="preserve"> </w:t>
        <w:tab/>
        <w:br/>
        <w:tab/>
        <w:t xml:space="preserve"> Гр.София, 27.02.2019г.</w:t>
        <w:tab/>
        <w:br/>
        <w:tab/>
        <w:t xml:space="preserve"> </w:t>
        <w:tab/>
        <w:br/>
        <w:tab/>
        <w:t xml:space="preserve"> Върховният касационен съд на Р. Б, Трето гражданско отделение, в закрито съдебно заседание на двадесет и шести февруари през двехиляди и деветнадесета година, в състав</w:t>
        <w:tab/>
        <w:br/>
        <w:tab/>
        <w:t xml:space="preserve"> </w:t>
        <w:tab/>
        <w:br/>
        <w:tab/>
        <w:t xml:space="preserve"> ПРЕДСЕДАТЕЛ: МАРИО ПЪРВАНОВ 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при участието на секретаря., като разгледа докладваното от съдията Русева ч. г.д. N.588 по описа за 2019г.,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Образувано е по частна жалба на Комисия за противодействие на корупцията и за отнемане на незаконно придобито имущество /КПКОНПИ/ срещу определение №.35/28.01.19 по ч. г.д.№.44/19 на Апелативен съд Пловдив – с което е потвърдено определение №.30/7.01.19 по г. д.№.2715/18 на Окръжен съд Пловдив за прекратяване на образуваното по иск на КПКОНПИ производство по чл. 74 ал. 1 ЗОПДНПИ отм. като недопустимо. Въззивният съд е приел, че към момента на вземане на решението по чл. 11 ал. 1 т. 1 ЗОПДНПИ отм. едногодишният срок по чл. 27 ал. 1 ЗОПДНПИ отм. - който е преклузивен, е бил изтекъл; поради това й към датата на образуването на производството правомощията на КОНПИ са били преклудирани, респективно преклудирано е било и материалното право на държавата за отнемане от ответниците на незаконно придобито от тях имущество.</w:t>
        <w:tab/>
        <w:br/>
        <w:tab/>
        <w:t xml:space="preserve"> </w:t>
        <w:tab/>
        <w:br/>
        <w:tab/>
        <w:t xml:space="preserve">Доколкото по въпроса за правното значение на изтичането на срока за проверка по чл. 15 ал. 2 ЗОПДИППД отм., съответно по чл. 27 ал. 1 и 2 ЗОДНПИ отм. и чл. 112 ал. 1 и 2 ЗПКОНПИ, за възникването,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е образувано т. д.№.1/18г. на ОСГК на ВКС, настоящият състав намира, че производството по делото следва да бъде спряно на основание чл. 292 вр. с чл. 229 ал. 1 т. 7 ГПК-до приключване на производството по тълк. д.№.1/18 на ОСГК на ВКС. Мотивиран от горното, ВКС, ІІІ ГО,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СПИРА производството по ч. г.д.№.588/19 на ІІІ ГО на ВКС до приключване на производството по тълк. д.№.1/18 на ОСГК на ВКС.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