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№203/27.02.2019 по гр. д. №5061/2017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№203</w:t>
        <w:tab/>
        <w:br/>
        <w:tab/>
        <w:t xml:space="preserve"> </w:t>
        <w:tab/>
        <w:br/>
        <w:tab/>
        <w:t xml:space="preserve">гр. София, 27.02.2019 г.</w:t>
        <w:tab/>
        <w:br/>
        <w:tab/>
        <w:t xml:space="preserve"> </w:t>
        <w:tab/>
        <w:br/>
        <w:tab/>
        <w:t xml:space="preserve">В ИМОТА НА НАРОДАВърховен касационен съд на Р. Б, Гражданска колегия, Трето отделение в закритото заседание на двадесет и осми ноември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</w:t>
        <w:tab/>
        <w:br/>
        <w:tab/>
        <w:t xml:space="preserve"> </w:t>
        <w:tab/>
        <w:br/>
        <w:tab/>
        <w:t xml:space="preserve">при секретаря Р. С и с участието на прокурор Антонова разгледа докладваното от съдия Михайлова гр. д. № 5061 по описа за 2017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ГПК, а се разглежда по реда до ЗИДГПК (обн. ДВ, бр. 86/ 2017 г.) - § 74 от преходните му и заключителни разпоредби.</w:t>
        <w:tab/>
        <w:br/>
        <w:tab/>
        <w:t xml:space="preserve"> </w:t>
        <w:tab/>
        <w:br/>
        <w:tab/>
        <w:t xml:space="preserve">До касационно обжалване е допуснато решение № 173/ 23.06.2017 г., с което Пернишки окръжен съд, потвърждавайки решение № 1360/ 11.01.2017 г. по гр. д. № 781/ 2015 г. на Пернишки районен съд, е осъдил Главна дирекция „Национална полиция“ при Министерство на вътрешните работи на Р. Б да заплати на В. И. Т. и на П. И. Т. на основание чл. 2, ал. 1, т. 7 ЗОДОВ суми от по 2 000 лв. – обезщетение за неимуществени вреди поради незаконното използване на специални разузнавателни средства, ведно със законните лихви от 01.07.2014 г., а исковете са отхвърлени до предявените размери от по 15 000 лв. </w:t>
        <w:tab/>
        <w:br/>
        <w:tab/>
        <w:t xml:space="preserve"> </w:t>
        <w:tab/>
        <w:br/>
        <w:tab/>
        <w:t xml:space="preserve">Решението е допуснато до касационен контрол при основанията по чл. 280, ал. 1, т. 3 ГПК (общо и допълнително) по въпроса: Кой държавен орган е надлежно легитимиран като процесуален субституент на държавата по иска по чл. 2, ал. 1, т. 7 ЗОДОВ? </w:t>
        <w:tab/>
        <w:br/>
        <w:tab/>
        <w:t xml:space="preserve"> </w:t>
        <w:tab/>
        <w:br/>
        <w:tab/>
        <w:t xml:space="preserve">По въпроса настоящият състав на Върховния касационен съд намира, По иска по чл. 2, ал. 1, т. 7 ЗОДОВ надлежно легитимиран като процесуален субституент на държавата е органът, поискал разрешение за използване на специални разузнавателни средства, - когато разрешението е издадено; органът, приложил специални разузнавателни средства, когато разрешението не е издадено (не е поискано или е отхвърлено, или е нарушен чл. 18, ал. 1 ЗСРС); съответно - органът, използвал резултатите от специалните разузнавателни средства. Съдът не е надлежен ответник по този иск. Мотивите са следните:</w:t>
        <w:tab/>
        <w:br/>
        <w:tab/>
        <w:t xml:space="preserve"> </w:t>
        <w:tab/>
        <w:br/>
        <w:tab/>
        <w:t xml:space="preserve">С влизане в сила на изменението и допълнението на ЗОДОВ с ДВ бр. 17/ 06.03.2009 г. законодателят включи незаконното използване на специални разузнавателни средства сред съставите на обективна отговорност на държавата за вреди от незаконни актове на правозащитни органи. Това означава, че от влизане в сила на това изменение на ЗОДОВ отговорността на държавата за тази група незаконни актове на тези нейни органи се реализира пред гражданския съд по специалния ред в ЗОДОВ: изборна местна подсъдност, процесуална субституция на страната на ответника (чл. 7 ЗОДОВ), проста държавна такса, особени правила за разноските по делото и участие на прокурор, който следи за спазване на законността когато Прокуратурата на Р. Б не е ответник по иска (чл. 9 и чл. 10 ЗОДОВ, вр. чл. 127, т. 6 КРБ). За надлежната процесуална легитимация на ответника по иска по чл. 2, ал. 1, т. 7 ЗОДОВ от значение са конкретните твърдения в исковата молба, но и възможната причинно-следствената връзка между вредите и закононарушението. Тя е всякога обективна, а надлежен ответник, процесуален субституент на държавата по предявения иск, е онзи държавен орган, от чийто незаконен акт е обективно възможно да произтекат вредите, чието обезщетяване се претендира. Правозащитни по смисъла на чл. 2 ЗОДОВ са органите, компетентни да направят искане за издаване на разрешение за специални разузнавателни средства, да издадат разрешението за използването им, да приложат специални разузнавателни средства, да ги съхраняват и да използват получените резултати. Съгласно чл. 3 и 4 ЗСРС, дейността на тези държавни органи има за цел предотвратяване и разкриване на престъпленията, визирани в чл. 3, или защита на националната сигурност (чл. 4 ЗСРС). Следователно тяхната дейност е правозащитна по смисъла на чл. 2 ЗОДОВ, а отговорността на държавата за вредите от действията в нарушение на ЗСРС на Комисията за отнемане на незаконно придобито имущество (сега Комисия за противодействие на корупцията и за отнемане на незаконно придобито имущество) се реализира по специалния състав в чл. 2а ЗОДОВ. </w:t>
        <w:tab/>
        <w:br/>
        <w:tab/>
        <w:t xml:space="preserve"> </w:t>
        <w:tab/>
        <w:br/>
        <w:tab/>
        <w:t xml:space="preserve">В чл. 13 ЗСРС са органите, които съобразно компетентността си могат да искат разрешение за използване на специални разузнавателни средства. В чл. 14 ЗСРС са изискванията за надлежно сезиране на органа по чл. 15 ЗСРС, компетентен да разреши използване на специални разузнавателни средства: онези обстоятелства и доказателства, с които следва да е обосновано (мотивирано) при изискване да се посочи и конкретният оперативен способ. Органът, компетентен да разреши използването на специални разузнавателни средства, е председателят на Софийски градски съд, съответните окръжни или военни съдилища, на специализирания наказателен съд, или оправомощен от тях заместник-председател. В чл. 15 ЗСРС са и правилата за подсъдност и срока за произнасяне. Срокът за прилагане на специални разузнавателни средства е в чл. 21 ЗСРС. Органът по чл. 15 ЗСРС не разполага с всички доказателства, коментирани в искането и не може да извърши пълна преценка за неговата основателност, а го уважава или отхвърля по вътрешно убеждение въз основа на обоснован извод, че специалните разузнавателни средства са годни, респ. негодни да обслужат целите по чл. 3 или чл. 4 ЗСРС. Въз основа на разрешението органът по прилагане на специални разузнавателни средства издава разпореждане за използването им (чл. 16 ЗСРС). В чл. 18 ЗСРС са основанията, които допускат (по изключение) да се използват специални разузнавателни средства без разрешение на органа по чл. 15 ЗСРС. В чл. 20 ЗСРС са органите, които осигуряват и прилагат специалните разузнавателни средства. В глава IV-та ЗСРС е редът за нанасяне, съхраняване и предоставяне на информацията, събрана чрез използваното специално разузнавателно средство, включително за нейното унищожаване, а в чл. 32 ЗСРС е забраната резултатите чрез използваните специални разузнавателни средства да послужат за цели, различни от тези по чл. 3 и чл. 4 ЗСРС.</w:t>
        <w:tab/>
        <w:br/>
        <w:tab/>
        <w:t xml:space="preserve"> </w:t>
        <w:tab/>
        <w:br/>
        <w:tab/>
        <w:t xml:space="preserve">Установеният в ЗСРС ред, разпределя компетентността (правомощията) на държавните органи - участници в процеса по искане, разрешаване, прилагане, съхраняване, използване и унищожаване на специалните разузнавателни средства, предопределя и обективно възможната причинно-следствената връзка между вредите, чието обезщетение се претендира чрез иска по чл. 2, ал. 1, т. 7 ЗОДОВ и конкретното (твърдяно) закононарушение. По иска по чл. 2, ал. 1, т. 7 ЗОДОВ надлежно легитимиран като процесуален субституент на държавата е органът, поискал разрешение за използване на специални разузнавателни средства, - когато разрешението е издадено; органът, приложил специални разузнавателни средства, когато разрешение не е издадено (не е поискано или е отхвърлено, или е нарушен чл. 18, ал. 1 ЗСРС); съответно - органът, използвал резултатите от специалните разузнавателни средства. </w:t>
        <w:tab/>
        <w:br/>
        <w:tab/>
        <w:t xml:space="preserve"> </w:t>
        <w:tab/>
        <w:br/>
        <w:tab/>
        <w:t xml:space="preserve">По този иск съдът не е надлежен ответник. Държавата не отговаря за вреди поради разрешението за специални разузнавателни средства. Когато разрешението е издадено по надлежно искане, незаконният акт на органа по чл. 13 ЗСРС е обективно възможната причина за вредите. Съдът по иска по чл. 2, ал. 1, т. 7 ЗОДОВ не може да проверява вътрешното убеждение на органа, издал разрешението по чл. 15 ЗСРС. Подобен е случаят, когато органът по чл. 13 ЗСРС със своето искане е надхвърлил компетентността си, или когато разрешението е издадено поради друга незаконосъобразност на искането или е била нарушена подведомствеността по чл. 15 ЗСРС. Обективно възможната причина за вредите е искането на органа по чл. 13 ЗСРС и точно то следва да е незаконно. Съдът по иска по чл. 2, ал. 1, т. 7 ЗОДОВ не може да проверява вътрешното убеждение на органа по чл. 15 СРС, когато разрешението е издадено надлежно, нито нарушената подведомственост (сама по себе си) е обективно годна да причини вреди. Съдът не е и орган по прилагане на специалните разузнавателни средства. Незаконно използване на резултатите, получени чрез тях, е възможно само от друг правозащитен орган, различен от съда. Влязлата в сила присъда, поражда задължителните си последици, дори когато е основана на недопустими доказателствени средства (чл. 413 НПК). Допуснатото нарушение е сред основанията по чл. 422 ГПК, но съдът не представлява държавата като процесуален субституент по никой от исковете по чл. 2 ЗОДОВ, дори когато наказателното производство е било възобновено, а лицето – оправдано (ТР № 5/ 15.06.2015 г. по тълк. д. № 5/ 2013 г. ОСГК на ВКС). </w:t>
        <w:tab/>
        <w:br/>
        <w:tab/>
        <w:t xml:space="preserve"> </w:t>
        <w:tab/>
        <w:br/>
        <w:tab/>
        <w:t xml:space="preserve">Тези отговори, дадени от настоящия състав на Върховния касационен съд, не противоречат на това тълкувателно решение, а го доразвиват според спецификата на иска по чл. 2, ал. 1, т. 7 ЗОДОВ, а доразвиват и решение № 166/ 03.08.2018 г. по гр. д. № 4454/ 2017 г. ВКС, ГК, IV-то отд. по чл. 290 ГПК. </w:t>
        <w:tab/>
        <w:br/>
        <w:tab/>
        <w:t xml:space="preserve"> </w:t>
        <w:tab/>
        <w:br/>
        <w:tab/>
        <w:t xml:space="preserve">Настоящият състав на Върховния касационен съд, като разгледа жалбите и провери обжалваното решение според изискванията на чл. 290, ал. 2 ГПК, намира за неоснователна жалбата от ответника Главна дирекция „Национална полиция“ при Министерство на вътрешните работи, а насрещните жалби от ищците - частично основателни. Съображенията са следните:</w:t>
        <w:tab/>
        <w:br/>
        <w:tab/>
        <w:t xml:space="preserve"> </w:t>
        <w:tab/>
        <w:br/>
        <w:tab/>
        <w:t xml:space="preserve">Правилно въззивният съд е приел, че Главна дирекция „Национална полиция“ е надлежно легитимираният ответник да представлява държавата по исковете по чл. 2, ал. 1, т. 7 ЗОДОВ за сумите от по 15 000 лв. – обезщетения за неимуществени вреди. Твърденията, с които претенциите са обосновани, а тяхната вярност е била установена, са, че по две искания (рег. № RB202206-001-07/ 12-с-22/ 03.01.2014 г. и рег. № RB 202206-001-07/12-с-989/ 24.02.2014 г.) на Главна дирекция „Криминална полиция“ на МВР председателят на Софийски градски съд е издал две разрешения № 14-3/ 03.01.2014 г. и № 14-631/ 24.02.2014 г. за подслушване чрез използване на технически средства при подслушване и за документиране чрез фотографиране, видеозаписване, звукозаписване и филмиране (специални разузнавателни средства по чл. 6 и чл. 11 ЗСРС) за срок от 60 дни, считано от 03.01.2014 г. и от 120 дни, считано от 04.03.2014 г. Установено е, че исканията са били изготвени с цел установяване местонахождението на И. В. Т. – лице, издирвано от органите на МВР. Той е син на ищците П. И. Т. и В. И. Т., който е бил осъден с влязла в сила присъда, че е лишил от живот повече от едно лице при наложено наказание „доживотен затвор“. Разрешените специални разузнавателни средства са приложени от органите на Държавна агенция „Технически операции“ към Министерски съвет, а в периода 03.01.2014 – 01.07.2014 г. са подслушвани мобилните и домашния (стационарен) телефон на ищците. Отчитайки обстоятелството, че Главна дирекция „Национална полиция“ е правоприемник на Главна дирекция „Криминална полиция“ (§ 79, ал. 1 от ЗИД на ЗМВР, обн. в ДВ бр. 14/ 2015 г.), въззивният съд правилно е заключил, че този ответник (орган по чл. 13ЗСРС) е поискал разрешенията за използване на специални разузнавателни средства. Точно той, а не Държавна агенция „Технически операции“ – органът, който ги е приложил, е надлежен ответник по предявените искове.</w:t>
        <w:tab/>
        <w:br/>
        <w:tab/>
        <w:t xml:space="preserve"> </w:t>
        <w:tab/>
        <w:br/>
        <w:tab/>
        <w:t xml:space="preserve">Както бе обяснено, държавните органи, които участват в процеса по използване на специални разузнавателни средства, са правозащитни по смисъла на чл. 2 ЗОДОВ. За незаконните актове на К. (също орган по чл. 13 ЗСРС) отговорността на държавата се реализира на различно основание - по специалния състав в чл. 2а ЗОДОВ. Неоснователно е оплакването в жалбата от Главната дирекция, че структурната й връзка с органите на изпълнително-разпоредителната власт (тя е част от тази система), изключва принципно възможността да представляват държавата по предявените искове по чл. 2, ал. 1, т. 7 ЗОДОВ. Неоснователно е и оплакването, че от закона произтича изискване за специален ред (и/ или предварителна отмяна) на незаконния акт. Н.СРС е независим държавен орган, овластен от закона да проверява и удостоверява надлежно всички факти и обстоятелства, които са от значение за законосъобразното провеждане на държавната дейност, свързана с прилагане на специални разузнавателни средства (глава I. ЗСРС). Тя има компетентност, а ЗСРС предвижда и ред за издаване на актове, с които Н.СРС констатира допуснатите нарушения. Тези актове се ползват с материална доказателствена сила (чл. 179 ГПК), а тя е задължителна за съда по предявения иск по чл. 2, ал. 1, т. 7 ЗОДОВ. Преценката за (не)законосъобразността на акта, с който този иск е обоснован, е правомощие на съда, който е сезиран с иска. Фактът е сред правопораждащите обективната отговорност на държавата, а за неговото установяване законът не предвижда самостоятелно (нарочно) производство. </w:t>
        <w:tab/>
        <w:br/>
        <w:tab/>
        <w:t xml:space="preserve"> </w:t>
        <w:tab/>
        <w:br/>
        <w:tab/>
        <w:t xml:space="preserve">Правилно въззивният съд е съобразил материалната доказателствена сила на изготвения доклад и решението на Н.СРС според установените в тях факти, а изводът, че използваните спрямо ищците специални разузнавателни средства са незаконни, е неправил самостоятелно. Правилно въззивният съд е приел, че установяването местонахождението на лице, издирвано от органите на МВР, надхвърля целите на чл. 3 и чл. 4 ЗСРС, а двете искания на органа по чл. 13 ЗСРС са незаконни. Въззивният съд е приел, че двата незаконни акта засягат неимуществени права на ищците, които намират своето основание в нормативните актове от най-висока степен, действащи на територията на Р. Б (чл. чл. 32 – 34 КРБ и чл. 8 ЕКПЧ) и е достигнал до правилния извод, че има основание да ангажира обективната отговорност на държавата за причинените неимуществени вреди.</w:t>
        <w:tab/>
        <w:br/>
        <w:tab/>
        <w:t xml:space="preserve"> </w:t>
        <w:tab/>
        <w:br/>
        <w:tab/>
        <w:t xml:space="preserve">При определяне на справедливия размер на обезщетението за неимуществени вреди (чл. 52 ЗЗД), въззивният съд е квалифицирал някои от установените по делото обстоятелства като свързани с незаконните искания за разрешаване на специалните разузнавателни средства: изпитаното от ищците омерзение след писмото от 05.12.2014 г, с което Н.СРС ги уведомява, че са били обект на неправомерно подслушване, а личният им живот е бил документиран, степента на засягане на тяхната психика и търпените неудобства поради това, че подозренията им за подслушване, базирани на заглъхване в телефонните разговори, чуване на пращене и микрофония, се оказват основателни. Въззивният съд е отказал да определи обезщетението за онези обстоятелства, които нямат връзка с двата незаконни акта – влошено здравословно състояние на ищците. Правилно въззивният съд е приел, че връзката не е категорично установена, а възможната причина за това е в притесненията на двамата родители, че с влязла в сила присъда на сина им е наложено най-тежкото наказание „доживотен затвор“, а той се укрива от органите на МВР и така допълнително усложнява положението си. Въззивният съд е определил по справедливост обезщетение в размер на по 2 000 лв. за всеки ищец, но макар да е посочил като релевантно обстоятелство продължителността на използваните специални разузнавателни средства, той е омаловажил конкретното негово проявление. Този период от пет месеца е близък до максимално допустимия. В редакцията на ЗСРС, приложима към издадените разрешения, максимално допустимият е 6 месеца. Частично основателна е насрещната жалба от ищците, че определеното обезщетение е несправедливо. Допуснатото нарушение на чл. 52 ЗЗД касационната инстанция следва да поправи, като присъди дължимата разлика до 4 000 лв. за всеки един от ищците. 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в тежест на Главна дирекция „Национална полиция“ при МВР – ответникът, надлежно легитимиран да представлява държавата, - следва да се поставят и суми от по 95.38 лв. – разноските, направени от всеки ищец пред настоящата инстанция, съобразно основателната част от жалбата.</w:t>
        <w:tab/>
        <w:br/>
        <w:tab/>
        <w:t xml:space="preserve"> </w:t>
        <w:tab/>
        <w:br/>
        <w:tab/>
        <w:t xml:space="preserve">При тези мотиви, съдътРЕШИ: </w:t>
        <w:tab/>
        <w:br/>
        <w:tab/>
        <w:t xml:space="preserve"> </w:t>
        <w:tab/>
        <w:br/>
        <w:tab/>
        <w:t xml:space="preserve">ОТМЕНЯ решение № 173/ 23.06.2017 г. по гр. д. № 237/ 2017 г. на Окръжен съд – Перник в частта, с която исковете срещу Главна дирекция „Национална полиция“ при МВР са отхвърлени над суми от по 2 000 лв. до 4 000 лв.</w:t>
        <w:tab/>
        <w:br/>
        <w:tab/>
        <w:t xml:space="preserve"> </w:t>
        <w:tab/>
        <w:br/>
        <w:tab/>
        <w:t xml:space="preserve">ОСЪЖДА Главна дирекция „Национална полиция“ да заплати на В. И. Т. ЕГН [ЕГН] и на П. И. Т. ЕГН [ЕГН] на основание чл. 2, ал. 1, т. 7 ЗОДОВ суми от по 2 000 лв. (разликата между присъдените по 2 000 лв. и дължимите 4 000 лв.) – обезщетение за неимуществени вреди, ведно със законните лихви от 01.07.2014 г, а на основание чл. 78, ал. 1 ГПК да заплати на всеки сума от 95.38 лв. – разноски пред Върховен касационен съд.</w:t>
        <w:tab/>
        <w:br/>
        <w:tab/>
        <w:t xml:space="preserve"> </w:t>
        <w:tab/>
        <w:br/>
        <w:tab/>
        <w:t xml:space="preserve">ОСТАВЯ В СИЛА решение № 173/ 23.06.2017 г. по гр. д. № 237/ 2017 г. на Окръжен съд – Перник в останалата част, с които исковете са отхвърлени.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