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№87/21.02.2019 по гр. д. №2651/2017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87 гр. София, 21.02.2019 година 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двадесет и първи февруари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АЛЕКСАНДЪР ЦОНЕВ</w:t>
        <w:tab/>
        <w:br/>
        <w:tab/>
        <w:t xml:space="preserve"> </w:t>
        <w:tab/>
        <w:br/>
        <w:tab/>
        <w:t xml:space="preserve"> ФИЛИП ВЛАДИМИРОВ</w:t>
        <w:tab/>
        <w:br/>
        <w:tab/>
        <w:t xml:space="preserve"> </w:t>
        <w:tab/>
        <w:br/>
        <w:tab/>
        <w:t xml:space="preserve">изслуша т. д. № 2651/17г., докладвано от с. Ал.Цонев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4 ГПК и е образувано по молба на „Елексир“ ЕООД гр. София срещу решение № 44/14.07.2017г., постановено по т. д. №1204 от 2011г. на ІІ ТО на ВКС.</w:t>
        <w:tab/>
        <w:br/>
        <w:tab/>
        <w:t xml:space="preserve"> </w:t>
        <w:tab/>
        <w:br/>
        <w:tab/>
        <w:t xml:space="preserve">Налице са основания за отвод по реда на чл. 22, ал. 1, т. 6 ГПК на съдия С. Ч, предвид участието в състава на ВКС, постановил решение №49/ 04.04.2011г. по т. д. 561/2010г. на ТК І ТО на съдия Е. Ч. </w:t>
        <w:tab/>
        <w:br/>
        <w:tab/>
        <w:t xml:space="preserve"> </w:t>
        <w:tab/>
        <w:br/>
        <w:tab/>
        <w:t xml:space="preserve">По тези съображения Върховният касационен съд, състав на Гражданска колегия, ІІІ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ОТВЕЖДА съдия С. Ч от участие в разглеждане на т. д. 2651/2017г. по описа на ВКС, ІІІ ГО.</w:t>
        <w:tab/>
        <w:br/>
        <w:tab/>
        <w:t xml:space="preserve"> </w:t>
        <w:tab/>
        <w:br/>
        <w:tab/>
        <w:t xml:space="preserve">Делото да се докладва за определяне на нов член на състава на съда.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