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№4168/18.12.2023 по гр. д. №3796/2022 на ВКС, ГК, I г.о., докладвано от съдия Атанас Кеманов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/>
        <w:tab/>
        <w:br/>
        <w:tab/>
        <w:t xml:space="preserve"/>
        <w:tab/>
        <w:br/>
        <w:tab/>
        <w:t xml:space="preserve">№ 4168</w:t>
        <w:tab/>
        <w:br/>
        <w:tab/>
        <w:t xml:space="preserve"/>
        <w:tab/>
        <w:br/>
        <w:tab/>
        <w:t xml:space="preserve">Гр. София, 18.12.2023 г.</w:t>
        <w:tab/>
        <w:br/>
        <w:tab/>
        <w:t xml:space="preserve"/>
        <w:tab/>
        <w:br/>
        <w:tab/>
        <w:t xml:space="preserve"> Върховният касационен съд, Гражданска колегия, Първо отделение в закрито заседание на деветнадесети септември през две хиляди двадесет и трета година в състав:</w:t>
        <w:tab/>
        <w:br/>
        <w:tab/>
        <w:t xml:space="preserve"/>
        <w:tab/>
        <w:br/>
        <w:tab/>
        <w:t xml:space="preserve"> ПРЕДСЕДАТЕЛ: БОНКА ДЕЧЕВА</w:t>
        <w:tab/>
        <w:br/>
        <w:tab/>
        <w:t xml:space="preserve"/>
        <w:tab/>
        <w:br/>
        <w:tab/>
        <w:t xml:space="preserve"> ЧЛЕНОВЕ: ВАНЯ АТАНАСОВА </w:t>
        <w:tab/>
        <w:br/>
        <w:tab/>
        <w:t xml:space="preserve"/>
        <w:tab/>
        <w:br/>
        <w:tab/>
        <w:t xml:space="preserve"> АТАНАС КЕМАНОВ</w:t>
        <w:tab/>
        <w:br/>
        <w:tab/>
        <w:t xml:space="preserve"/>
        <w:tab/>
        <w:br/>
        <w:tab/>
        <w:t xml:space="preserve"> като разгледа докладваното от съдията Ат.Кеманов гр. д.№3796 по описа на ВКС за 2022 г., за да се произнесе, взе предвид следното :</w:t>
        <w:tab/>
        <w:br/>
        <w:tab/>
        <w:t xml:space="preserve"/>
        <w:tab/>
        <w:br/>
        <w:tab/>
        <w:t xml:space="preserve"> Производството е по реда на чл. 288 ГПК.</w:t>
        <w:tab/>
        <w:br/>
        <w:tab/>
        <w:t xml:space="preserve"/>
        <w:tab/>
        <w:br/>
        <w:tab/>
        <w:t xml:space="preserve"> Образувано е по касационна жалба на Л. Д. П. и Р. Д. Д., чрез процесуалния им представител адвокат Н. В., против решение № 260228 от 10.06.2022г. по в. гр. д. № 2145/2020 г. на Пловдивския окръжен съд.</w:t>
        <w:tab/>
        <w:br/>
        <w:tab/>
        <w:t xml:space="preserve"/>
        <w:tab/>
        <w:br/>
        <w:tab/>
        <w:t xml:space="preserve"> С обжалваното въззивно решение е потвърдено първоинстанционното решение № 143 от 01.07.2020г. по гр. д.№ 119/2017г. на Карловския районен съд, с което е отхвърлен предявеният от касаторите Л. Д. П. и Р. Д. Д. /двамата лично и като правоприемници на починалите в хода на производството Р. Г. П. и Г. Л. П./ против „САТНЕТ“ ЕООД, „ИПО“ ООД, Н. Х. Я. и П. Д. Я. установителен иск за собственост с правна квалификация чл. 124, ал. 1 ГПК, във връзка с чл. 54, ал. 2 ЗКИР - за признаване за установено по отношение на ответниците, че Л. Д. П. и Р. Д. Д. притежават по 1/3 ид. ч. от правото на собственост върху недвижим имот с площ от 6 000 кв. м., съставляващ реална част от поземлен имот с идентификатор ***по КККР на [населено място], заключена между точките 1, 72, 87, 95, 96, 97, 88, 89, 20, 19, 18, 17, 16, 15, 90, 91, 92, 93, 94, 5, 4, 3, 2 и 1 с координатен регистър на всяка една точка, определени в съдебнотехническата експертиза и скицата, изготвени от вещото лице Й. Й. по гр. д. № 279/2014 г. на Карловския районен съд, който имот не е бил нанесен в КККР на [населено място].</w:t>
        <w:tab/>
        <w:br/>
        <w:tab/>
        <w:t xml:space="preserve"/>
        <w:tab/>
        <w:br/>
        <w:tab/>
        <w:t xml:space="preserve"> В касационната жалба се излагат доводи за неправилност на обжалваното въззивно решение поради нарушаване на съдопроизводствените правила и нарушаване на материалния закон като се моли за отмяната му и постановяване на касационно решение по съществото на спора, с което исковата претенция за собственост бъде уважена със законните последици.</w:t>
        <w:tab/>
        <w:br/>
        <w:tab/>
        <w:t xml:space="preserve"/>
        <w:tab/>
        <w:br/>
        <w:tab/>
        <w:t xml:space="preserve">Ответниците по касационната жалба – „САТНЕТ“ ЕООД, „ИПО“ ООД, Н. Х. Я. и П. Д. Я. са депозирали по реда на чл. 287, ал. 1 ГПК писмени отговори, с които молят касационното обжалване да не бъде допускано поради липса на предвидените в чл. 280, ал. 1 ГПК основания за това. Претендират присъждане на направените в производството разноски за адвокатско възнаграждение.</w:t>
        <w:tab/>
        <w:br/>
        <w:tab/>
        <w:t xml:space="preserve"/>
        <w:tab/>
        <w:br/>
        <w:tab/>
        <w:t xml:space="preserve">Касационната жалба е редовна и процесуално допустима, тъй като е подадена в срока по чл. 283 ГПК и има необходимото задължително съдържание по чл. 284 ГПК.Подадена е от легитимирано лице, чрез упълномощен адвокат, срещу подлежащ на касационно обжалване съдебен акт.</w:t>
        <w:tab/>
        <w:br/>
        <w:tab/>
        <w:t xml:space="preserve"/>
        <w:tab/>
        <w:br/>
        <w:tab/>
        <w:t xml:space="preserve">За да се произнесе по наличието на основание за допускане на касационно обжалване на въззивното решение, касационният съдебен състав съобрази следното:</w:t>
        <w:tab/>
        <w:br/>
        <w:tab/>
        <w:t xml:space="preserve"/>
        <w:tab/>
        <w:br/>
        <w:tab/>
        <w:t xml:space="preserve">Въззивният съд е приел, че е сезиран с установителен иск за собственост с правна квалификация чл. 124, ал. 1 ГПК, във връзка с чл. 54, ал. 2 ЗКИР - за признаване за установено по отношение на „САТНЕТ“ ЕООД, „ИПО“ ООД, Н. Х. Я. и П. Д. Я. установителен иск за собственост с правна квалификация чл. 124, ал. 1 ГПК, във връзка с чл. 54, ал. 2 ЗКИР - за признаване за установено по отношение на ответниците, че Л. Д. П. и Р. Д. Д. притежават по 1/3 ид. ч. от правото на собственост върху недвижим имот с площ от 6 000 кв. м., съставляващ реална част от поземлен имот с идентификатор ***по КККР на [населено място], заключена между точките 1, 72, 87, 95, 96, 97, 88, 89, 20, 19, 18, 17, 16, 15, 90, 91, 92, 93, 94, 5, 4, 3, 2 и 1 с координатен регистър на всяка една точка, определени в съдебнотехническата експертиза и скицата, изготвени от вещото лице Й. Й. по гр. д. № 279/2014 г. на Карловския районен съд, който имот не е бил нанесен в КККР на [населено място].</w:t>
        <w:tab/>
        <w:br/>
        <w:tab/>
        <w:t xml:space="preserve"/>
        <w:tab/>
        <w:br/>
        <w:tab/>
        <w:t xml:space="preserve">Въззивният съд е установил, че правото си на собственост върху претендираните общо 2/3 идеални части от процесния имот ищците основават на влязло в сила Решение № 01247/27.06.2016 г. на Общинска служба по земеделие – Карлово, с което е възстановено правото на собственост на наследниците на Л. Д. П./починал на 06.04.1986г./, в съществуващи /възстановими/ стари реални граници върху площ с размер от 6 000 кв. м., находяща се в югозападния край на поземлен имот ***в незастроената му част, между точки 1, 72, 87, 95, 96, 97, 88, 89, 20, 19, 18, 17, 16, 15, 90, 91, 92, 93, 94, 5, 4, 3, 2 и 1 с координатен регистър на всяка една точка, представляваща бивша нива от 6.000 дка, шеста категория, находяща се в землището на [населено място], местност „Б.“, попадаща в поземлени имоти ***и ***по кадастралния план на [населено място] от 1966г.</w:t>
        <w:tab/>
        <w:br/>
        <w:tab/>
        <w:t xml:space="preserve"/>
        <w:tab/>
        <w:br/>
        <w:tab/>
        <w:t xml:space="preserve">Посоченото решение подлежи на косвен съдебен контрол, с оглед наведените от ответниците възражения за наличие на пречки за възстановяване на собствеността по реда на ЗСПЗЗ, доколкото същите не са участвали в административното производство по неговото издаване. Изложени са съображения, че косвеният съдебен контрол се осъществява само в рамките на направеното по делото оспорване от страна на неучаствалото в административното производство лице, като в този случай наличието на предпоставките за възстановяване на собствеността по реда на ЗСПЗЗ се включва в предмета на доказване само по отношение оспорените предпоставки.Посочено е, че на възстановяване не подлежат земеделски земи, намиращи се в строителните граници на населените места или извън тях, върху които има осъществени мероприятия по чл. 10б ЗСПЗЗ, вр. §1в ДР на ППЗСПЗЗ като константната съдебна практиката приема, че е налице пречка за възстановяване и в случаите, в които, макар и конкретният имот да няма изградени постройки и съоръжения, същият попада в очертанията на терен, зает от проведено единно комплексно мероприятие.С оглед представените по делото доказателствата по делото към датата на влизане в сила на ЗСПЗЗ, в процесния имот е било реализирано комплексно мероприятие за извършване на комунални услуги на населението на [населено място], включващо: административна сграда, столова, дърводелна, сграда за производство на юргани и дюшеци, дарак, леярна, гараж, сграда за производство на ковчези, налъми и хамути, метален цех, трафопост, парно помещение, сграда - ГСМ, портал, воден басейн, ограда със съответна инфраструктура и др.В имота е била създадена необходимата инфраструктура, осигуряваща функционирането на предприятието като цяло – вътрешни пътища за автомобили и камиони, тротоарна настилка, захранване с вода и електричество.Имотът е бил заграден изцяло с масивна ограда.Изградена е била и столова за хранене на работниците в предприятието.</w:t>
        <w:tab/>
        <w:br/>
        <w:tab/>
        <w:t xml:space="preserve"/>
        <w:tab/>
        <w:br/>
        <w:tab/>
        <w:t xml:space="preserve">Въз основа на горното е формиран решаващ извод, че е била налице пречка по смисъла на чл.10б ЗСПЗЗ за възстановяването на собствеността върху процесния имот, попадащ в границите на УПИ ***-ОТПК „Г. Д.“ от кв. ***по плана от 1966 г. на [населено място], поради което ищците не се легитимират като собственици на същия на твърдяното основание. </w:t>
        <w:tab/>
        <w:br/>
        <w:tab/>
        <w:t xml:space="preserve"/>
        <w:tab/>
        <w:br/>
        <w:tab/>
        <w:t xml:space="preserve"> В условията на евентуалност са изложени съпътстващи мотиви, че е налице и друга предвидена в закона пречка за възстановяване, а именно включването на имота в капитала на преобразувано в търговско дружество или приватизирано държавно предприятие преди възстановяването на собствеността.Съгласно чл. 17а ЗППДОП/отм./ при преобразуваните държавни предприятия в еднолични търговски дружества с държавно имущество имуществото, предоставено за стопанисване или управление на тези предприятия с акта на преобразуването, се предоставя в собственост на тези дружества, освен ако в него не е предвидено друго.Прието е, че от писмените доказателства по делото /Решение № 167, взето с протокол № 23 от 07.12.1994 г. на заседание на ОбС – Карлово, Решение № 135, взето с Протокол № 14 от 21.09.1995 г. на ОбС Карлово. Решение № 139, взето с Протокол № 18 от 05.12.1996 г. на ОбС Калбово, както и акт № 901 от 14.07.2003г. за частна общинска собственост на недвижим имот/ се установява, че имотът, представляващ УПИ *** в кв. ***по плана от 1966г. на [населено място], е бил предоставен с решение на ОбС Карлово за стопанисване и управление на общинското предприятие „БКС“, като с акта на преобразуването на предприятието в търговско дружество от 1996г. не е бил изрично изключен от имуществото, което се включва в капитала на търговското дружество.Съгласно задължителните указания на т.2Г от ТР № 4/2014 г. на ОСГТК на ВКС, фактическия състав на посочения придобивен способ включва: държавата да е собственик на конкретно имущество; това държавно имущество да е било предоставено за стопанисване и управление на държавно предприятие и с акта на държавния орган за преобразуване на държавното предприятие в търговско дружество това имуществото да не е изрично изключено от имуществото, което се включва в капитала на търговското дружество и в конкретния случай е налице. </w:t>
        <w:tab/>
        <w:br/>
        <w:tab/>
        <w:t xml:space="preserve"/>
        <w:tab/>
        <w:br/>
        <w:tab/>
        <w:t xml:space="preserve">Допускането на касационното обжалване на въззивното решение на Пловдивския окръжен съд е обусловено от посочване от страна на касаторите на конкретен правен въпрос от значение за изхода на конкретното дело и с обуславящо значение за правилността на правните изводи на въззивния съд по спорния предмет.Като израз на диспозитивното начало в гражданския процес касаторът е длъжен да формулира този въпрос в изложението си по чл. 284, ал. 3, т. 1 ГПК /ТР № 1/2009 г. от 19.02.2010 г. по дело № 1/09 г., ОСГТК/. Едновременно с това е необходимо касаторът да обоснове и допълнително основание по смисъла на чл. 280, ал. 1, т. 1 - т.3 ГПК за допускане на касационно обжалване - правният въпрос трябва да е решен в противоречие със задължителната или казуалната практика на ВКС, да е решен в противоречие с практиката на Конституционния съд или на Съда на Европейския съюз, или да е от значение за точното прилагане на закона, както и за развитието на правото.</w:t>
        <w:tab/>
        <w:br/>
        <w:tab/>
        <w:t xml:space="preserve"/>
        <w:tab/>
        <w:br/>
        <w:tab/>
        <w:t xml:space="preserve">По формулираните от касаторите въпроси по п.1, п.2, п.4 и п.6 от изложението на касационните основания следва да се даде общ отговор, тъй като същите са сходни по съдържание.</w:t>
        <w:tab/>
        <w:br/>
        <w:tab/>
        <w:t xml:space="preserve"/>
        <w:tab/>
        <w:br/>
        <w:tab/>
        <w:t xml:space="preserve">Навеждат се доводи за явна необоснованост на изводите на въззивния съд, който не е зачел формираната по предходни съдебни производства сила на присъдено нещо, с която се установява правото на ищците на възстановяване в съществуващи /възстановими/ стари реални граници върху площ с размер от 6 000 кв. м., находяща се в югозападния край на поземлен имот ***в незастроената му част.Ответниците „Сатнет“ООД и „Ипо“ООД, които са правоприемници на имуществото на „БКС - Карлово“ЕООД и Община Карлово, са обвързани от правните последици на тези производства, тъй като по тях е участвала Община Карлово.</w:t>
        <w:tab/>
        <w:br/>
        <w:tab/>
        <w:t xml:space="preserve"/>
        <w:tab/>
        <w:br/>
        <w:tab/>
        <w:t xml:space="preserve">Не са налице основания за допускане на касационно обжалване по тези въпроси.</w:t>
        <w:tab/>
        <w:br/>
        <w:tab/>
        <w:t xml:space="preserve"/>
        <w:tab/>
        <w:br/>
        <w:tab/>
        <w:t xml:space="preserve">В Тълкувателно решение № 5 от 14.01.2013 г. на ВКС по тълк. д. № 5/2011 г., ОСГК, е прието, че държавата не е обвързана от постановен административен акт за възстановяване право на собственост върху земеделски земи и гори по реда на ЗСПЗЗ и ЗВСГЗГФ, тъй като тя не е страна в производството пред ОСЗ, поради което върху такъв акт е допустимо упражняването на косвен съдебен контрол по чл. 17, ал. 2 ГПК. Но когато актът на ОСЗ е бил предмет на пряк съдебен контрол по реда на чл. 14, ал. 3 ЗСПЗЗ или чл. 13, ал. 3 ЗВСГЗГФ, постановеното съдебно решение е задължително и обвързва държавата, тъй като тя участва като страна по делото чрез ОСЗ, издала оспорения административен акт. Тогава косвеният съдебен контрол в производство по иск за собственост, предявен от или против държавата, е недопустим.</w:t>
        <w:tab/>
        <w:br/>
        <w:tab/>
        <w:t xml:space="preserve"/>
        <w:tab/>
        <w:br/>
        <w:tab/>
        <w:t xml:space="preserve">С решение № 195 от 10.11.2016 г. по гр. д. № 2396/2016 г. на ВКС, І г. о., решение № 67 от 10.04.2014 г. по гр. д. № 5615/2013 г. на ВКС, І г. о. и решение № 96 от 27.06.2016 г. по гр. д. № 4487/2014 г. на ВКС, ІІ г. о., е възприето, че косвеният съдебен контрол за законосъобразност върху административни актове по чл. 17, ал. 2 ГПК е допустим в случаите, когато такъв акт се противопоставя на страна по делото, която не е била участник в административното производство по издаването и обжалването му.Под участници в производството по издаване и обжалване на административния акт законът има предвид лицата, които са обвързани от административния акт или от постановеното съдебно решение, когато същият е бил оспорен - страните по делото и техните правоприемници.В случая в проведените две производства по реда на чл.14, ал.3 от ЗСПЗЗ съдът не е решил спора, тъй като постановените решения на ОСЗ са били прогласени за нищожни.Постановеното решение № 01247/27.06.2016 г. на Общинска служба по земеделие – Карлово, въз основа на което ищците извеждат правото си на собственост върху процесния имот не е бил предмет на пряк съдебен контрол по реда на чл. 14, ал. 3 ЗСПЗЗ, което на общо основание означава, че ответниците са активно легитимирани да оспорват неговата материална незаконосъобразност, в т. ч. и за пречки за реституция по смисъла на чл.10б от ЗСПЗЗ.</w:t>
        <w:tab/>
        <w:br/>
        <w:tab/>
        <w:t xml:space="preserve"/>
        <w:tab/>
        <w:br/>
        <w:tab/>
        <w:t xml:space="preserve">Налице са и допълнителни аргументи за допустимостта на упражнения от страна на въззивния съд косвен съдебен контрол на акта на поземлената комисия.</w:t>
        <w:tab/>
        <w:br/>
        <w:tab/>
        <w:t xml:space="preserve"/>
        <w:tab/>
        <w:br/>
        <w:tab/>
        <w:t xml:space="preserve">Ищците извеждат правото си на собственост на решение на ОСЗ, с което е възстановена собствеността върху земеделски земи, които попадат в границите на урбанизираните територии, които решения се постановяват въз основа на удостоверение и скица по чл. 13, ал. 4, 5 и 6 от ППЗСПЗЗ.Целта на тези документи е да се установи дали имотите са застроени изцяло или частично със сгради и/ или съоръжения, съставляващи пречка по смисъла на чл. 10, ал. 7 и чл. 10б, ал. 1 ЗСПЗЗ за възстановяването им, респ. има ли незастроена част, която да се възстанови.Решението на техническата служба, с което се определя застроената/незастроената част от имота, предмет на искане за реституция, се одобрява със заповед на кмета на общината, която подлежи на обжалване по реда на АПК.В производството по чл. 11, ал. 4 ППЗСПЗЗ по определяне застроената/ незастроената част от заявен за възстановяване по реда на ЗСПЗЗ имот кметът на общината не действа като орган на местната власт, а като представител на държавата, на когото е делегирана компетентност да решава определени въпроси, свързани с възстановяването по ЗСПЗЗ на собствеността върху земи в урбанизираните територии.Това означава, че когато заповедта на кмета по чл. 11, ал. 4 ППЗСПЗЗ е била предмет на пряк съдебен контрол, постановеното решение обвързва държавата и нейните правоприемници, поради което въпросът за наличието на строителство, съставляващо пречка за реституция по смисъла на чл. 10, ал. 7 и чл. 10 б, ал. 1 ЗСПЗЗ, респ. на незастроена част, подлежаща на възстановяване, съгласно чл. 11, ал. 2 ППЗСПЗЗ, не може да бъде пререшаван. Единственото изключение е налице в случая, в който правоприемството предхожда делото по чл. 11, ал. 4 ППЗСПЗЗ.В тази хипотеза косвеният съдебен контрол за законосъобразност върху административни актове по чл. 17, ал. 2 ГПК е допустим/решение № 195 от 10.11.2016 г. по гр. д. № 2396/2016 г. на ВКС, І г. о.; решение № 67 от 10.04.2014 г. по гр. д. № 5615/2013 г. на ВКС, І г. о., решение № 96 от 27.06.2016 г. по гр. д. № 4487/2014 г. на ВКС, ІІ г. о./.</w:t>
        <w:tab/>
        <w:br/>
        <w:tab/>
        <w:t xml:space="preserve"/>
        <w:tab/>
        <w:br/>
        <w:tab/>
        <w:t xml:space="preserve">В процесния случай се установява, че имотът, представляващ УПИ ***в кв. ***по плана от 1966г. на [населено място], е бил предоставен с решение на ОбС Карлово за стопанисване и управление на общинското предприятие „БКС“, като с акта на преобразуването на предприятието в търговско дружество от 1996г. не е бил изрично изключен от имуществото, което се включва в неговия капитал.Производството по АХД№2235/2009г. по описа на Административен съд – гр.Пловдив, което е било образувано по реда на чл.21, ал.1 от АПК, вр. чл.11, ал.4 от ППЗСПЗЗ, се е развило 13г. след това.</w:t>
        <w:tab/>
        <w:br/>
        <w:tab/>
        <w:t xml:space="preserve"/>
        <w:tab/>
        <w:br/>
        <w:tab/>
        <w:t xml:space="preserve">Третият поставен въпрос е неотносим към решаващите изводи на въззивния съд, който е приел, че предявения иск е неоснователен поради недоказаност на активната материалноправна легитимация на ищците – не са собственици по реституция и наследство на процесния имот.Поради това е било безпредметно да се обсъжда дали насрещната страна има права върху имота, които биха могли да им противопостави.</w:t>
        <w:tab/>
        <w:br/>
        <w:tab/>
        <w:t xml:space="preserve"/>
        <w:tab/>
        <w:br/>
        <w:tab/>
        <w:t xml:space="preserve">Въпрос №7 обективира оплакване за неправилност на обжалваното въззивно решение поради нарушаване на съдопроизводствените правила и необоснованост по смисъла на чл. 281, т. 3, предл. 2 и 3 ГПК, предвид твърдението, че въззивният съд е формирал грешни правни изводи, поради неправилна преценка на доказателства по делото.Основанията за допускане на касационното обжалване са различни от общите основания за неправилност на въззивното решение по чл. 281, т. 3 ГПК, които се преценяват от касационния съд едва в стадия на разглеждане на касационната жалба - в случай, че същата бъде допусната до разглеждане. Правният въпрос, който обуславя допускането на касационното обжалване, следва да е принципен и насочен към установяване на действителния смисъл и съдържание на приложима по делото материалноправна или процесуалноправна норма, която въззивният съд е приложил или е игнорирал при формулиране на правните си изводи.Поради изложеното не са налице основания за допускане на касационно обжалване по този въпрос.</w:t>
        <w:tab/>
        <w:br/>
        <w:tab/>
        <w:t xml:space="preserve"/>
        <w:tab/>
        <w:br/>
        <w:tab/>
        <w:t xml:space="preserve">Въпрос №8 е поставен във връзка с правомощията на съда/първоинстанционния/ да допусне изменение на иска от установителен към осъдителен.Биха били налице основания за служебно допускане на касационно обжалване по този въпрос само тогава, когато действието на съда/не бездействието/ е довело до недопустима промяна на предмета или страните по делото.Отказът на съда да допусне изменение на иска не е от тази категория процесуални действия.</w:t>
        <w:tab/>
        <w:br/>
        <w:tab/>
        <w:t xml:space="preserve"/>
        <w:tab/>
        <w:br/>
        <w:tab/>
        <w:t xml:space="preserve">Въпрос №9 касае въпроса за дължимите се от страните разноски при частично прекратяване на производството по делото, който не може да бъде разрешен в настоящото производство.</w:t>
        <w:tab/>
        <w:br/>
        <w:tab/>
        <w:t xml:space="preserve"/>
        <w:tab/>
        <w:br/>
        <w:tab/>
        <w:t xml:space="preserve">От изложеното по-горе следва, че не са налице основания за допускане на касационно обжалване на атакуваното решение на въззивния съд.</w:t>
        <w:tab/>
        <w:br/>
        <w:tab/>
        <w:t xml:space="preserve"/>
        <w:tab/>
        <w:br/>
        <w:tab/>
        <w:t xml:space="preserve">С оглед изхода на производството и на основание чл. 78, ал. 3 ГПК касаторите следва да заплатят на ответниците по касация направените от последните разноски в настоящото производство, а именно на Н. Х. Я. и П. Д. Я. сумата 1 200 лв. за адвокатско възнаграждение, на „САТНЕТ“ ЕООД сумата 2 350 лв. за адвокатско възнаграждение и на „ИПО“ ООД сумата 1 600 лв. за адвокатско възнаграждение.</w:t>
        <w:tab/>
        <w:br/>
        <w:tab/>
        <w:t xml:space="preserve"/>
        <w:tab/>
        <w:br/>
        <w:tab/>
        <w:t xml:space="preserve">Предвид горното, Върховният касационен съд, състав на Първо гражданско отделение</w:t>
        <w:tab/>
        <w:br/>
        <w:tab/>
        <w:t xml:space="preserve"/>
        <w:tab/>
        <w:br/>
        <w:tab/>
        <w:t xml:space="preserve">ОПРЕДЕЛИ : </w:t>
        <w:tab/>
        <w:br/>
        <w:tab/>
        <w:t xml:space="preserve"/>
        <w:tab/>
        <w:br/>
        <w:tab/>
        <w:t xml:space="preserve">НЕ ДОПУСКА касационно обжалване на решение № 260228 от 10.06.2022 г. по в. гр. д. № 2145/2020 г. на Пловдивския окръжен съд.</w:t>
        <w:tab/>
        <w:br/>
        <w:tab/>
        <w:t xml:space="preserve"/>
        <w:tab/>
        <w:br/>
        <w:tab/>
        <w:t xml:space="preserve">ОСЪЖДА Л. Д. П. и Р. Д. Д. да заплатят на Н. Х. Я. и П. Д. Я., направените в касационното производство разноски, а именно сумата 1 200/хиляда и двеста/лв. за адвокатско възнаграждение.</w:t>
        <w:tab/>
        <w:br/>
        <w:tab/>
        <w:t xml:space="preserve"/>
        <w:tab/>
        <w:br/>
        <w:tab/>
        <w:t xml:space="preserve">ОСЪЖДА Л. Д. П. и Р. Д. Д. да заплатят на „САТНЕТ“ ЕООД, направените в касационното производство разноски, а именно сумата 2 350/две хиляди триста и петдесет/лв. за адвокатско възнаграждение.</w:t>
        <w:tab/>
        <w:br/>
        <w:tab/>
        <w:t xml:space="preserve"/>
        <w:tab/>
        <w:br/>
        <w:tab/>
        <w:t xml:space="preserve">ОСЪЖДА Л. Д. П. и Р. Д. Д. да заплатят на „ИПО“ ООД, направените в касационното производство разноски, а именно сумата 1 600/хиляда и шестстотин/лв. за адвокатско възнаграждение.</w:t>
        <w:tab/>
        <w:br/>
        <w:tab/>
        <w:t xml:space="preserve"/>
        <w:tab/>
        <w:br/>
        <w:tab/>
        <w:t xml:space="preserve"> ОПРЕДЕЛЕНИЕТО е окончателно.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