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№59/16.03.2015 по нак. д. №1854/2014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59</w:t>
        <w:tab/>
        <w:br/>
        <w:tab/>
        <w:t xml:space="preserve"> </w:t>
        <w:tab/>
        <w:br/>
        <w:tab/>
        <w:t xml:space="preserve">София, 16 март 2015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първо наказателно отделение, в съдебно заседание на шестнадесети февруари две хиляди и петнадесета година в състав: </w:t>
        <w:tab/>
        <w:br/>
        <w:tab/>
        <w:t xml:space="preserve"> </w:t>
        <w:tab/>
        <w:br/>
        <w:tab/>
        <w:t xml:space="preserve"> ПРЕДСЕДАТЕЛ: ПЛАМЕН ТОМОВ</w:t>
        <w:tab/>
        <w:br/>
        <w:tab/>
        <w:t xml:space="preserve"> </w:t>
        <w:tab/>
        <w:br/>
        <w:tab/>
        <w:t xml:space="preserve"> ЧЛЕНОВЕ: РУЖЕНА КЕРАНОВА</w:t>
        <w:tab/>
        <w:br/>
        <w:tab/>
        <w:t xml:space="preserve"> </w:t>
        <w:tab/>
        <w:br/>
        <w:tab/>
        <w:t xml:space="preserve"> РУМЕН ПЕТРОВ</w:t>
        <w:tab/>
        <w:br/>
        <w:tab/>
        <w:t xml:space="preserve"> </w:t>
        <w:tab/>
        <w:br/>
        <w:tab/>
        <w:t xml:space="preserve">при секретар: М. Н</w:t>
        <w:tab/>
        <w:br/>
        <w:tab/>
        <w:t xml:space="preserve"> </w:t>
        <w:tab/>
        <w:br/>
        <w:tab/>
        <w:t xml:space="preserve">и в присъствието на прокурора Т. К</w:t>
        <w:tab/>
        <w:br/>
        <w:tab/>
        <w:t xml:space="preserve"> </w:t>
        <w:tab/>
        <w:br/>
        <w:tab/>
        <w:t xml:space="preserve">изслуша докладваното от съдията Р. К</w:t>
        <w:tab/>
        <w:br/>
        <w:tab/>
        <w:t xml:space="preserve"> </w:t>
        <w:tab/>
        <w:br/>
        <w:tab/>
        <w:t xml:space="preserve">н. дело № 1854/2014 година</w:t>
        <w:tab/>
        <w:br/>
        <w:tab/>
        <w:t xml:space="preserve"> </w:t>
        <w:tab/>
        <w:br/>
        <w:tab/>
        <w:t xml:space="preserve"> Върховният касационен съд е трета инстанция по делото, образувано по жалба на подсъдимата С. Р. А. срещу въззивно решение № 292/21.07.2014 г., постановено по ВНОХД № 501/2014 г. от Софийски апелативен съд.</w:t>
        <w:tab/>
        <w:br/>
        <w:tab/>
        <w:t xml:space="preserve"> </w:t>
        <w:tab/>
        <w:br/>
        <w:tab/>
        <w:t xml:space="preserve"> В жалбата се претендира, че незаконосъобразно е ангажирана отговорността на подсъдимата А. за неизпълнение на текстове от Правилник за устройството, дейността и вътрешния ред на ЦСМП (Правилника) и „Основни задължения” (длъжностна характеристика), които нямат нормативен характер с общовалидно значение по смисъла на ЗНА, нито са подзаконови актове. Сочи се още, че обвинението е останало недоказано, тъй като медицинските експерти не са дали категоричен отговор дали ако пострадалият Б. е бил хоспитализиран, то инфаркт не би настъпил. Обобщено се изтъква, че посочените доводи очертават съдържанието на касационното основание по чл. 348, ал. 1, т. 1 от НПК. Отправеното искане е за отмяна на постановените съдебни актове и оправдаване на подсъдимата А..</w:t>
        <w:tab/>
        <w:br/>
        <w:tab/>
        <w:t xml:space="preserve"> </w:t>
        <w:tab/>
        <w:br/>
        <w:tab/>
        <w:t xml:space="preserve"> В съдебното заседание, проведено пред Върховния касационен съд, подсъдимата С. Р. А. и процесуалният й представител поддържат жалбата по съображенията, изложени в нея.</w:t>
        <w:tab/>
        <w:br/>
        <w:tab/>
        <w:t xml:space="preserve"> </w:t>
        <w:tab/>
        <w:br/>
        <w:tab/>
        <w:t xml:space="preserve">Гражданските ищци М. К., Б. Б., М. Б., П. Б. и И. Б. не се явяват, редовно призовани. Повереникът им поддържа становище за неоснователност на подадената жалба.</w:t>
        <w:tab/>
        <w:br/>
        <w:tab/>
        <w:t xml:space="preserve"> </w:t>
        <w:tab/>
        <w:br/>
        <w:tab/>
        <w:t xml:space="preserve">Прокурорът от Върховната касационна прокуратура поддържа становище за неоснователност на жалба.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като обсъди доводите на страните и извърши проверка в пределите по чл. 347, ал. 1 от НПК, установи следното: </w:t>
        <w:tab/>
        <w:br/>
        <w:tab/>
        <w:t xml:space="preserve"> </w:t>
        <w:tab/>
        <w:br/>
        <w:tab/>
        <w:t xml:space="preserve">І. С присъда № 11/14.03.2014 г., постановена по НОХД № 555/2013 г. от Софийски окръжен съд, подсъдимата С. Р. А. е била призната за виновна за извършено престъпление по чл. 123, ал. 1 от НК, за което на основание чл. 54 от НК й е наложено наказание една година лишаване от свобода, изпълнението на което е отложено за срок от три години на основание чл. 66, ал. 1 от НК. Ангажирана е гражданската отговорност на подсъдимата А. и същата е осъдена да заплати на гражданските ищци обезщетения за неимуществени вреди, както следва: на М. К. - 40 000 лева; на Б. Б. - 40 000 лева; на М. Б. - 30 000 лева; на П. Б. - 5 000 лева; на И. Б. -5 000 лева.</w:t>
        <w:tab/>
        <w:br/>
        <w:tab/>
        <w:t xml:space="preserve"> </w:t>
        <w:tab/>
        <w:br/>
        <w:tab/>
        <w:t xml:space="preserve">С въззивното решение, предмет на касационен контрол, присъдата е потвърдена.</w:t>
        <w:tab/>
        <w:br/>
        <w:tab/>
        <w:t xml:space="preserve"> </w:t>
        <w:tab/>
        <w:br/>
        <w:tab/>
        <w:t xml:space="preserve">Касационната жалба се позовава единствено на основанието по чл. 348, ал. 1, т. 1 от НПК, но част от подкрепящите го доводи следва да се разгледат в аспекта на процесуалните нарушения по смисъла на чл. 348, ал. 1, т. 2 от НПК.</w:t>
        <w:tab/>
        <w:br/>
        <w:tab/>
        <w:t xml:space="preserve"> </w:t>
        <w:tab/>
        <w:br/>
        <w:tab/>
        <w:t xml:space="preserve">Оплакванията, изложени в касационната жалба, са били поддържани и пред въззивния съд, който ги е разгледал, анализирал и отхвърлил с убедителни мотиви. Доказателствената съвкупност, обсъдена от предходните инстанции, обезпечава крайното решение, че подсъдимата, като лекар-ординатор в ЦСМП – София област не е изпълнила задълженията си, произтичащи от чл. 100, ал. 3 от ЗЗ и възпроизведени в Правилника, както и в „Основни задължения”, във връзка със спешно диагностициране, терапия, наблюдение и спешна хоспитализация при остри нарушения на жизненоважни функции, с което е причинила смъртта на пострадалия М. Б., настъпила вследствие на остър миокарден инфаркт. Гласните доказателствени източници (показанията на свидетелите М. К., Б. Б. и М. Б.) убедително сочат, че подсъдимата при посещението си в дома на пострадалия, въпреки непълната кардиограма, не е предприела действия за пълно и точно диагностициране в болнични условия и консултация със специалист (в случая кардиолог). При непълната кардиограма подсъдимата е обосновала пред близките на пострадалия, че няма нужда от други изследвания и консултации – тоест, не е необходима хоспитализация на Б.. Установените по делото факти очертават, че подсъдимата е пренебрегнала съобщените от починалия и неговите близки анамнестични данни и данните за фамилна обремененост. Сама е поставила работна диагноза „стенокардия” (също проява на исхемична болест на сърцето), изискваща доказване или отхвърляне чрез съответните изследвания и консултации със специалист, което се извършва в болнично заведение, а не в домашни условия. При повторното сигнализиране по телефона от близките на пострадалия за влошаване на състоянието му подсъдимата отново е отказала настаняване в болнично заведение. Експертните заключения по назначените и приети съдебномедицински експертизи подкрепят приетата от предходните инстанции фактология. Вещите лица са обективирали преценка, че е имало оформена съвкупност от фактори, налагащи незабавно хоспитализиране на болния и консултация с кардиолог, тоест настаняване в медицинско заведение, разполагащо с техника за изследвания и диагностика. Пряка последица от поведението на подсъдимата А. е смъртта на Б.. Противно на заявеното в жалбата, експертите са категорични за неизбежността на леталния изход при бездействие спрямо наличен тромб и текущ инфаркт (виж и разясненията, дадени от вещите лица в хода на съдебното следствие).</w:t>
        <w:tab/>
        <w:br/>
        <w:tab/>
        <w:t xml:space="preserve"> </w:t>
        <w:tab/>
        <w:br/>
        <w:tab/>
        <w:t xml:space="preserve">Правилно е отхвърлено възражението на защитата, че разпоредбите на Правилника и „Основните задължения” са неприложими. Поддържаната теза, че нарушаването на визираните в тях правила може да доведе само до дисциплинарна, но не и до наказателна отговорност, поради което се дължи оправдаване на подсъдимата, са неприемливи. Първо, защото жалбоподателят пропуска, че бланкетната норма на чл. 123 от НК е конкретизирана и с правила, регламентирани в ЗЗ (чл. 100, ал. 3), чийто нормативен характер е несъмнен, и тези правила са възпроизведени и детайлизирани в Правилника и „Основните задължения”. Второ, към казаното от въззивния съд по така повдигнатия от защитата въпрос може да се добави и следното: ВКС е имал повод да изрази становище (виж, решение № 622/2004 г. на ВКС по н. д. № 476/2003 г., І н. о.), че бланкетните наказателноправни норми могат да бъдат конкретизирани и с ненормативни правила, стига задължението за тяхното спазване да е предвидено в нормативен акт, от което становище настоящият съдебен състав не намира основание да отстъпи.</w:t>
        <w:tab/>
        <w:br/>
        <w:tab/>
        <w:t xml:space="preserve"> </w:t>
        <w:tab/>
        <w:br/>
        <w:tab/>
        <w:t xml:space="preserve">При установените фактически положения правилно е приложен материалният закон. Вменените на подсъдимата задължения по чл. 100, ал. 3 от ЗЗ, чл. 18, ал. 4 и ал. 5, от Правилника и раздел VІ от „Основни задължения” се оказват неизпълнени от нея и това е в пряка причинна връзка с настъпилата смърт на Б.. Инкриминираното поведение на подсъдимата А. покрива обективните и субективни признаци на бланкетната норма на чл. 123, ал. 1 от НК.</w:t>
        <w:tab/>
        <w:br/>
        <w:tab/>
        <w:t xml:space="preserve"> </w:t>
        <w:tab/>
        <w:br/>
        <w:tab/>
        <w:t xml:space="preserve">В жалбата липсват оплаквания за явна несправедливост на наложеното наказание и срещу размера на уважените граждански искове за неимуществени вреди. При липса на аргументи в тези насоки касационната инстанция не намира основание за намеса при условията на чл. 354, ал. 2, т. 1 и т. 5 от НПК.</w:t>
        <w:tab/>
        <w:br/>
        <w:tab/>
        <w:t xml:space="preserve"> </w:t>
        <w:tab/>
        <w:br/>
        <w:tab/>
        <w:t xml:space="preserve">С оглед на горните съображения и на основание чл. 354, ал. 1, т. 1 от НПК, Върховният касационен съд, първо наказателно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ОСТАВЯ В СИЛА въззивно решение № 292/21.07.2014 г., постановено по ВНОХД № 501/2014 г. от Софийски апелативен съд.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