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№9203/19.10.2022 по адм. д. №2752/2022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9203 София, 19.10.2022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септември две хиляди и двадесет и втора година в състав: Председател: АННА ДИМИТРОВА Членове: ИЛИАНА СЛАВОВСКАТИНКА КОСЕВА при секретар Николина Аврамова и с участието на прокурора Георги Камбуров изслуша докладваното от съдията Илиана Славовска по административно дело № 2752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Заместник изпълнителния директор на Държавен фонд „Земеделие“ (ДФЗ), чрез процесуален представител, срещу решение № 7 от 10.02.2022 г. по административно дело № 584/2021 г. на Административен съд Велико Търново, с което е отменено Уведомително писмо изх. № 02-040-6500/3667/01.04.2021 г. за извършена оторизация и изплатено финансово подпомагане по схеми и мерки и директни плащания, базирани на площ, за кампания 2018 г., издадено от Заместник изпълнителния директор на ДФЗ, с което са извършени намаления на сумите за изплащане общо в размер на 3 678,01 лв. По наведени доводи за неправилност на решението, като постановено при неправилно приложение на закона и необоснованост се иска отмяната му и постановяване на ново по съществото на спора. Иска се присъждане на направените деловодни разноски.</w:t>
        <w:tab/>
        <w:br/>
        <w:tab/>
        <w:t xml:space="preserve">Ответникът по касационната жалба – Й. Михайлов чрез процесуален представител в писмен отговор и допълнително представена молба-становище от 14.09.2022 г. оспорва касационната жалба и моли съда да постанови решение, с което да я отхвърли като неоснователна и да му присъди направените деловодни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компетентен съд след надлежно сезиране с жалба против административен акт от лице, чийто права и интереси са засегнати с него. Разгледано по същество е неправилно.</w:t>
        <w:tab/>
        <w:br/>
        <w:tab/>
        <w:t xml:space="preserve">Първоинстанционният съд, след извършената проверка за законосъобразността приема, че оспореният пред него административен акт е издаден от компетентен орган, в предписаната от закона писмена форма, но е немотивиран и са допуснати нарушения на предвидените в закона административнопроизводствени правила, довели до неправилно приложение на материалния закон и неговата цел.</w:t>
        <w:tab/>
        <w:br/>
        <w:tab/>
        <w:t xml:space="preserve">От съдържанието на писмото безспорно се установява, че в него не са посочени конкретни фактически и правни основания за постановяването му.</w:t>
        <w:tab/>
        <w:br/>
        <w:tab/>
        <w:t xml:space="preserve">В процесния случай с акта е разпоредено редуцирането на размера на субсидии по четири различни схеми: схема за единно подпомагане на площ, схема за преразпределително плащане, схема за обвързано подпомагане за протеинови култури и схема за плащане за селскостопански практики, които са благоприятни за климата и околната среда. От съдържанието на уведомителното писмо обаче не става ясно какви фактически обстоятелства са съобразени за да се разпореди посоченият резултат и под кое материалноправно основание тези обстоятелства са подведени. За да бъде спазено изискването за форма, актът трябва да съдържа ясно и конкретно изложение на фактическите основания, въз основа на които е постановен той. В конкретния случай в табличен вид са посочени единствено размерите на исканите суми на намаленията и на оторизираните суми. Според поясненията в писмото в колона „Намаления“ се отчитат: намаления на субсидията след извършени административни проверки, при които са установени всички недопустими за подпомагане площи в съответното заявление - проверки за площи, заявени от повече от един кандидат, проверки на място или автоматизирани проверки спрямо данните в слоя с допустими площи от СИЗП и предоставени данни от МЗХГ и МОСВ: намаления в субсидията в случаите, когато не са спазени сроковете за подпомагане и/или редакцията на заявлението съгласно чл. 12 от Наредба № 5 от 27.02.2009 г. за условията и реда за подаване на заявления по схеми и мерки за директни плащания: наложена ставка на корекция /“финансова дисциплина“/, определена съгласно чл. 26 от Регламент № 1306/2013 г. и чл. 8, 1 от Регламент №1307/2014 г. на Комисията; линейно намаление съгласно чл. 51, 2 от Регламент (ЕС) № 1307/2013 г., налагано съгласно чл. 6, 2, буква ,“е“, т. iii от Регламент за изпълнение (ЕС) № 809/2014 г. на Комисията; линейно намаление съгласно чл. 65, 2, буква „в“ от Регламент (ЕС) № 1307/2013 г., налагано съгласно чл. 6, 2, буква „е“, т. iii от Регламент за изпълнение (ЕС) № 809/2014 г. на Комисията. При така установеното действително следва извод, че органът е посочил като правни основания всички възможни, приложими в случая разпоредби, при което не става ясно на какво правно основание точно е постановен акта, което безспорно води до невъзможност жалбодателя да защити правата си.</w:t>
        <w:tab/>
        <w:br/>
        <w:tab/>
        <w:t xml:space="preserve">Съдът обаче не е съобразил изложеното в представеното с административната преписката становище изх. № 02-040-6500/3667/29.09.2021 г. на Заместник - изпълнителния директор на Държавен фонд "Земеделие", който е издателят на акта, изпратена до съда на 01.10.2021 г., в което са конкретизирани фактическите основания за постановяване на акта, като са посочени в табличен вид частите от имотите, за които земеделският производител е кандидатствал за подпомагане и които не отговарят на изискванията, като попадащи извън одобрения за конкретната кампания – 2018 г. в специализирания слой „Площи, допустими за подпомагане“ и са посочени правните основания за направените с акта намаления и оторизираната сума.</w:t>
        <w:tab/>
        <w:br/>
        <w:tab/>
        <w:t xml:space="preserve">Съгласно приетото в ТР № 16 от 31.03.1975, ОСГК на ВС мотивите към административния акт могат да бъдат изложени и отделно от него най-късно до изпращане на жалбата срещу него в съпроводителното писмо или в друг документ към изпратената преписка, ако изхождат от същия орган, който е издал акта, като в случая тези предпоставки са налице.</w:t>
        <w:tab/>
        <w:br/>
        <w:tab/>
        <w:t xml:space="preserve">Допълнително следва да бъде посочено, че фактът, че част от заявените площи не попадат в специализирания слой „Площи, допустими за подпомагане“ за кампания 2018 г. е установен от събраните в хода на съдебното производство доказателства, включително от назначената по делото експертиза.</w:t>
        <w:tab/>
        <w:br/>
        <w:tab/>
        <w:t xml:space="preserve">Първоинстанционният съд е разгледал акта за законосъобразност само на основанията по чл. 146, т. 1 и т. 2 АПК, като приема, че в случая актът е незаконосъобразен поради наличие на основанието по чл. 146, т. 2 АПК, тъй като макар и постановен в предвидената от закона писмена форма в същия липсва изложение на конкретните фактически и правни основания за постановяването му, който извод предвид установеното по-горе е неправилен.</w:t>
        <w:tab/>
        <w:br/>
        <w:tab/>
        <w:t xml:space="preserve">Предвид изложеното настоящият състав намира, че решението следва да бъде отменено като неправилно, като предвид обстоятелството, че съдът не е разгледал акта за законосъобразност на останалите основания по чл. 146 АПК делото следва да бъде върнато за ново разглеждане от друг състав на същия съд, който следва с акта си по същество да се произнесе и по направените искания за присъждане на правените в цялото производство деловодни разноски.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7 от 10.02.2022 г. по административно дело № 584/2021 г. Административен съд Велико Търново и</w:t>
        <w:tab/>
        <w:br/>
        <w:tab/>
        <w:t xml:space="preserve">ВРЪЩА делото за ново разглеждане от друг състав на този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