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№36/28.02.2011 по нак. д. №65/2011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ОПРЕДЕЛЕНИЕ:</w:t>
        <w:tab/>
        <w:br/>
        <w:tab/>
        <w:t xml:space="preserve"> </w:t>
        <w:tab/>
        <w:br/>
        <w:tab/>
        <w:t xml:space="preserve">№ </w:t>
        <w:tab/>
        <w:br/>
        <w:tab/>
        <w:t xml:space="preserve"> </w:t>
        <w:tab/>
        <w:br/>
        <w:tab/>
        <w:t xml:space="preserve">София, 28 февруари 2011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w:t>
        <w:tab/>
        <w:br/>
        <w:tab/>
        <w:t xml:space="preserve"/>
        <w:tab/>
        <w:br/>
        <w:tab/>
        <w:t xml:space="preserve">наказателно отделение, в закрито съдебно заседание на. .</w:t>
        <w:tab/>
        <w:br/>
        <w:tab/>
        <w:t xml:space="preserve"> </w:t>
        <w:tab/>
        <w:br/>
        <w:tab/>
        <w:t xml:space="preserve"> двадесет и втори февруари </w:t>
        <w:tab/>
        <w:br/>
        <w:tab/>
        <w:t xml:space="preserve"> </w:t>
        <w:tab/>
        <w:br/>
        <w:tab/>
        <w:t xml:space="preserve">........ 2011 год. в състав:</w:t>
        <w:tab/>
        <w:br/>
        <w:tab/>
        <w:t xml:space="preserve"> </w:t>
        <w:tab/>
        <w:br/>
        <w:tab/>
        <w:t xml:space="preserve">ПРЕДСЕДАТЕЛ: </w:t>
        <w:tab/>
        <w:br/>
        <w:tab/>
        <w:t xml:space="preserve"> </w:t>
        <w:tab/>
        <w:br/>
        <w:tab/>
        <w:t xml:space="preserve">.. </w:t>
        <w:tab/>
        <w:br/>
        <w:tab/>
        <w:t xml:space="preserve"> </w:t>
        <w:tab/>
        <w:br/>
        <w:tab/>
        <w:t xml:space="preserve">Вероника Имова </w:t>
        <w:tab/>
        <w:br/>
        <w:tab/>
        <w:t xml:space="preserve"> </w:t>
        <w:tab/>
        <w:br/>
        <w:tab/>
        <w:t xml:space="preserve">................................ </w:t>
        <w:tab/>
        <w:br/>
        <w:tab/>
        <w:t xml:space="preserve"> </w:t>
        <w:tab/>
        <w:br/>
        <w:tab/>
        <w:t xml:space="preserve">ЧЛЕНОВЕ: </w:t>
        <w:tab/>
        <w:br/>
        <w:tab/>
        <w:t xml:space="preserve"> </w:t>
        <w:tab/>
        <w:br/>
        <w:tab/>
        <w:t xml:space="preserve">.. </w:t>
        <w:tab/>
        <w:br/>
        <w:tab/>
        <w:t xml:space="preserve"> </w:t>
        <w:tab/>
        <w:br/>
        <w:tab/>
        <w:t xml:space="preserve">Павлина Панова </w:t>
        <w:tab/>
        <w:br/>
        <w:tab/>
        <w:t xml:space="preserve"> </w:t>
        <w:tab/>
        <w:br/>
        <w:tab/>
        <w:t xml:space="preserve">.................................</w:t>
        <w:tab/>
        <w:br/>
        <w:tab/>
        <w:t xml:space="preserve"> </w:t>
        <w:tab/>
        <w:br/>
        <w:tab/>
        <w:t xml:space="preserve">. .</w:t>
        <w:tab/>
        <w:br/>
        <w:tab/>
        <w:t xml:space="preserve"> </w:t>
        <w:tab/>
        <w:br/>
        <w:tab/>
        <w:t xml:space="preserve"> Севдалин Мавров </w:t>
        <w:tab/>
        <w:br/>
        <w:tab/>
        <w:t xml:space="preserve"> </w:t>
        <w:tab/>
        <w:br/>
        <w:tab/>
        <w:t xml:space="preserve">..............................</w:t>
        <w:tab/>
        <w:br/>
        <w:tab/>
        <w:t xml:space="preserve"/>
        <w:tab/>
        <w:br/>
        <w:tab/>
        <w:t xml:space="preserve">при секретар. ....................................................................... и в присъствието на прокурора от ВКП. ................................................, като изслуша докладваното от съдията. .</w:t>
        <w:tab/>
        <w:br/>
        <w:tab/>
        <w:t xml:space="preserve"> </w:t>
        <w:tab/>
        <w:br/>
        <w:tab/>
        <w:t xml:space="preserve"> С. М. </w:t>
        <w:tab/>
        <w:br/>
        <w:tab/>
        <w:t xml:space="preserve"> </w:t>
        <w:tab/>
        <w:br/>
        <w:tab/>
        <w:t xml:space="preserve">.................................... НЧД №. .</w:t>
        <w:tab/>
        <w:br/>
        <w:tab/>
        <w:t xml:space="preserve"> </w:t>
        <w:tab/>
        <w:br/>
        <w:tab/>
        <w:t xml:space="preserve"> 65 </w:t>
        <w:tab/>
        <w:br/>
        <w:tab/>
        <w:t xml:space="preserve"> </w:t>
        <w:tab/>
        <w:br/>
        <w:tab/>
        <w:t xml:space="preserve">.. /. .</w:t>
        <w:tab/>
        <w:br/>
        <w:tab/>
        <w:t xml:space="preserve"> </w:t>
        <w:tab/>
        <w:br/>
        <w:tab/>
        <w:t xml:space="preserve"> 11 </w:t>
        <w:tab/>
        <w:br/>
        <w:tab/>
        <w:t xml:space="preserve"> </w:t>
        <w:tab/>
        <w:br/>
        <w:tab/>
        <w:t xml:space="preserve">.. год.</w:t>
        <w:tab/>
        <w:br/>
        <w:tab/>
        <w:t xml:space="preserve"/>
        <w:tab/>
        <w:br/>
        <w:tab/>
        <w:t xml:space="preserve">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Производството е по реда на чл. 43, т. 3 НПК.</w:t>
        <w:tab/>
        <w:br/>
        <w:tab/>
        <w:t xml:space="preserve"> </w:t>
        <w:tab/>
        <w:br/>
        <w:tab/>
        <w:t xml:space="preserve"> Спорът за подсъдност е повдигнат от РС –гр.Стара Загора във връзка с административнонаказателно производство по жалбата на Т. К. срещу НП 692/10 год. на началника на Р. на МВР[населено място] с предмет нарушение на ЗДвП.</w:t>
        <w:tab/>
        <w:br/>
        <w:tab/>
        <w:t xml:space="preserve"> </w:t>
        <w:tab/>
        <w:br/>
        <w:tab/>
        <w:t xml:space="preserve"> По жалбата срещу цитираното наказателно постановление е образувано НАХД № 392/10 год. по описа на РС –гр.Чирпан. Съдебното производство по делото е прекратено, тъй като всички съдии от съда са се отвели. Въпреки че са направили това на основание на чл. 22, ал. 1, т. 6 ГПК, вместо свързаната със съответното производство разпоредба на чл. 29, ал. 2 НПК, основанието за отвод е било налице и законосъобразно производството по делото е било прекратено. Незаконосъобразно, обаче, делото е изпратено на АС –гр.Стара Загора] за определяне на друг, равен по степен съд, за да бъде разгледано.</w:t>
        <w:tab/>
        <w:br/>
        <w:tab/>
        <w:t xml:space="preserve"> </w:t>
        <w:tab/>
        <w:br/>
        <w:tab/>
        <w:t xml:space="preserve"> Последният с определение № 1 от 17.01.11 е приел, че производството е с правно основание чл. 144, вр. чл. 23, ал. 3 ГПК. На посоченото основание е изпратил делото на РС –гр.Стара Загора]. Образуваното в този съд НАХД № 104/11 год. с определение № 51 от 18.01.11 год. е прекратено, като е повдигнат спор за подсъдност пред ВКС и делото е изпратено на настоящата инстанция. Съдът е приел, че не може да разгледа жалбата срещу атакуваното НП, тъй като е определен от некомпетентен орган – АС –гр.Стара Загора.</w:t>
        <w:tab/>
        <w:br/>
        <w:tab/>
        <w:t xml:space="preserve"> </w:t>
        <w:tab/>
        <w:br/>
        <w:tab/>
        <w:t xml:space="preserve"> Правният извод на Старозагорски районен съд е законосъобразен.</w:t>
        <w:tab/>
        <w:br/>
        <w:tab/>
        <w:t xml:space="preserve"> </w:t>
        <w:tab/>
        <w:br/>
        <w:tab/>
        <w:t xml:space="preserve"> Прокурорът е депозира становище за незаконосъобразност на определението на АС –гр.Стара Загора, като предлага да бъде отменено и ВКС посочи друг еднакъв по степен съд за разглеждане на делото по жалбата на К..</w:t>
        <w:tab/>
        <w:br/>
        <w:tab/>
        <w:t xml:space="preserve"> </w:t>
        <w:tab/>
        <w:br/>
        <w:tab/>
        <w:t xml:space="preserve"> Върховният касационен съд, като взе предвид цитираните съдебни актове, характера на делото по жалбата на К., разпоредбите на ЗАНН и НПК и становището на прокурора, намира следното:</w:t>
        <w:tab/>
        <w:br/>
        <w:tab/>
        <w:t xml:space="preserve"> </w:t>
        <w:tab/>
        <w:br/>
        <w:tab/>
        <w:t xml:space="preserve"> По силата на чл. 84 ЗАНН за производството пред съда по разглеждане на жалби срещу наказателни постановления са прилагат разпоредбите на НПК. След като всички съдии от РС –[населено място] са се отвели от разглеждане на делото, производството по последното е следвало да се прекрати и на осн. чл. 43, т. 3 НПК и делото да се изпрати на ВКС, който е единствено компетентен на осн. чл. 44, ал. 1 НПК, да определи друг, еднакъв по степен съд за разглеждането му.</w:t>
        <w:tab/>
        <w:br/>
        <w:tab/>
        <w:t xml:space="preserve"> </w:t>
        <w:tab/>
        <w:br/>
        <w:tab/>
        <w:t xml:space="preserve"> Разглеждайки по същество възникналите обстоятелства за смяна на подсъдността, настоящата инстанция приема, че е реализирано основанието по чл. 43, т. 3 НПК. Налице са доказателства, че Чирпанският районен съд не може да образува състав, тъй като всички действащи съдии са се отвели. От гледна точка на процесуална икономия делото следва да се възложи на Старозагорски районен съд, чието седалище е в близост до местоживеенето на лицата, които следва да бъдат призовани.</w:t>
        <w:tab/>
        <w:br/>
        <w:tab/>
        <w:t xml:space="preserve"> </w:t>
        <w:tab/>
        <w:br/>
        <w:tab/>
        <w:t xml:space="preserve"> По отношение на становището на прокурора от ВКП, настоящият състав на ВКС счита, че определението на АС - гр. Стара Загора, като постановено от некомпетентен орган не е могло да породи правни последици, поради което не е необходимо да бъде отменяно, тъй като с настоящия акт се решава спорът за подсъдност във връзка с препращането, регламентирано от ЗАНН към НПК.</w:t>
        <w:tab/>
        <w:br/>
        <w:tab/>
        <w:t xml:space="preserve"> </w:t>
        <w:tab/>
        <w:br/>
        <w:tab/>
        <w:t xml:space="preserve"> Водим от горното и на осн. чл. 43, т. 3 НПК, Върховният касационен съд, трето наказателно отделение,</w:t>
        <w:tab/>
        <w:br/>
        <w:tab/>
        <w:t xml:space="preserve"> </w:t>
        <w:tab/>
        <w:br/>
        <w:tab/>
        <w:t xml:space="preserve">ОПРЕДЕЛИ: </w:t>
        <w:tab/>
        <w:br/>
        <w:tab/>
        <w:t xml:space="preserve"> </w:t>
        <w:tab/>
        <w:br/>
        <w:tab/>
        <w:t xml:space="preserve"> ОТМЕНЯВА</w:t>
        <w:tab/>
        <w:br/>
        <w:tab/>
        <w:t xml:space="preserve"> </w:t>
        <w:tab/>
        <w:br/>
        <w:tab/>
        <w:t xml:space="preserve"> определение № 51 от 18.01.11 год. по описа на РС – гр.Стара Загора в частта му, с която е прекратено НАХД № 104/11 год.</w:t>
        <w:tab/>
        <w:br/>
        <w:tab/>
        <w:t xml:space="preserve"/>
        <w:tab/>
        <w:br/>
        <w:tab/>
        <w:t xml:space="preserve">ИЗПРАЩА</w:t>
        <w:tab/>
        <w:br/>
        <w:tab/>
        <w:t xml:space="preserve"> </w:t>
        <w:tab/>
        <w:br/>
        <w:tab/>
        <w:t xml:space="preserve"> същото дело на РС –гр. Стара Загора за разглеждане по същество по жалбата на Т. К. срещу НП № 692/11 год. от 04.11.10 год. на началника на РПУ на МВР гр.Чирпан..</w:t>
        <w:tab/>
        <w:br/>
        <w:tab/>
        <w:t xml:space="preserve"> </w:t>
        <w:tab/>
        <w:br/>
        <w:tab/>
        <w:t xml:space="preserve"> Определението не подлежи на обжалване.</w:t>
        <w:tab/>
        <w:br/>
        <w:tab/>
        <w:t xml:space="preserve"> </w:t>
        <w:tab/>
        <w:br/>
        <w:tab/>
        <w:t xml:space="preserve">ПРЕДСЕДАТЕЛ: </w:t>
        <w:tab/>
        <w:br/>
        <w:tab/>
        <w:t xml:space="preserve"> </w:t>
        <w:tab/>
        <w:br/>
        <w:tab/>
        <w:t xml:space="preserve">.............................................</w:t>
        <w:tab/>
        <w:br/>
        <w:tab/>
        <w:t xml:space="preserve"> </w:t>
        <w:tab/>
        <w:br/>
        <w:tab/>
        <w:t xml:space="preserve"> ЧЛЕНОВЕ: </w:t>
        <w:tab/>
        <w:br/>
        <w:tab/>
        <w:t xml:space="preserve"> </w:t>
        <w:tab/>
        <w:br/>
        <w:tab/>
        <w:t xml:space="preserve">................................................</w:t>
        <w:tab/>
        <w:br/>
        <w:tab/>
        <w:t xml:space="preserve"> </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