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№17/01.02.2011 по ч. нак. д. №36/2011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№17</w:t>
        <w:tab/>
        <w:br/>
        <w:tab/>
        <w:t xml:space="preserve"> </w:t>
        <w:tab/>
        <w:br/>
        <w:tab/>
        <w:t xml:space="preserve"> София, 01 февруари 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закрито заседание на тридесет и първи януари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АНГЕЛОВ </w:t>
        <w:tab/>
        <w:br/>
        <w:tab/>
        <w:t xml:space="preserve"> </w:t>
        <w:tab/>
        <w:br/>
        <w:tab/>
        <w:t xml:space="preserve"> ЧЛЕНОВЕ: КРАСИМИР ХАРАЛАМПИЕВ </w:t>
        <w:tab/>
        <w:br/>
        <w:tab/>
        <w:t xml:space="preserve"> </w:t>
        <w:tab/>
        <w:br/>
        <w:tab/>
        <w:t xml:space="preserve"> ФИДАНКА ПЕНЕВА</w:t>
        <w:tab/>
        <w:br/>
        <w:tab/>
        <w:t xml:space="preserve"> </w:t>
        <w:tab/>
        <w:br/>
        <w:tab/>
        <w:t xml:space="preserve">се произнесе</w:t>
        <w:tab/>
        <w:br/>
        <w:tab/>
        <w:t xml:space="preserve"> </w:t>
        <w:tab/>
        <w:br/>
        <w:tab/>
        <w:t xml:space="preserve">след като се запозна с писменото становище на</w:t>
        <w:tab/>
        <w:br/>
        <w:tab/>
        <w:t xml:space="preserve"> </w:t>
        <w:tab/>
        <w:br/>
        <w:tab/>
        <w:t xml:space="preserve">прокурор от ВКП – Р. К. и</w:t>
        <w:tab/>
        <w:br/>
        <w:tab/>
        <w:t xml:space="preserve"> </w:t>
        <w:tab/>
        <w:br/>
        <w:tab/>
        <w:t xml:space="preserve">изслуша докладваното от съдия Ф. П. </w:t>
        <w:tab/>
        <w:br/>
        <w:tab/>
        <w:t xml:space="preserve"> </w:t>
        <w:tab/>
        <w:br/>
        <w:tab/>
        <w:t xml:space="preserve">н д № 36 по описа на ВКС за 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1 НПК.</w:t>
        <w:tab/>
        <w:br/>
        <w:tab/>
        <w:t xml:space="preserve"> </w:t>
        <w:tab/>
        <w:br/>
        <w:tab/>
        <w:t xml:space="preserve"> Образувано е по искане на съдия от С. районен съд, който с разпореждане от 13.01.2011 година е прекратил съдебното производство по н ч х д № 15 222/2010 година по описа на СРС и изпратил делото на ВКС за определяне на друг еднакъв по степен съд, за разглеждане на делото. </w:t>
        <w:tab/>
        <w:br/>
        <w:tab/>
        <w:t xml:space="preserve"> </w:t>
        <w:tab/>
        <w:br/>
        <w:tab/>
        <w:t xml:space="preserve">В съобразителната част на разпореждането, въз основа на тъжбата и очертаните с нея страни – тъжител и пет от седемте лица срещу който е насочена, е констатирано, че всички са с адрес за призоваване в района на друг съд, а именно – Харманлийския районен съд. </w:t>
        <w:tab/>
        <w:br/>
        <w:tab/>
        <w:t xml:space="preserve"> </w:t>
        <w:tab/>
        <w:br/>
        <w:tab/>
        <w:t xml:space="preserve">Настоящия състав, констатира, че посоченото в разпореждането на сезиращия съд, кореспондира с данните по делото. Всички лица посочени в тъжбата са с адрес за призоваване извън района на С. районен съд. </w:t>
        <w:tab/>
        <w:br/>
        <w:tab/>
        <w:t xml:space="preserve"> </w:t>
        <w:tab/>
        <w:br/>
        <w:tab/>
        <w:t xml:space="preserve">Поради това, въпреки принципа за местната подсъдност, с оглед бързина и ефективност на наказателното производство, както и поради наличие на обстоятелствата изисквани от процесуалния закон, делото следва да се изпрати за разглеждане на Харманлийския районен съд, каквото становище е изразил и прокурора от ВКП.</w:t>
        <w:tab/>
        <w:br/>
        <w:tab/>
        <w:t xml:space="preserve"> </w:t>
        <w:tab/>
        <w:br/>
        <w:tab/>
        <w:t xml:space="preserve">Поради изложеното и на основание чл. 43, ал. 1, т. 1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н ч х д № 15 222/2010 година, по описа на Софийски районен съд /прекратено/, за разглеждане от </w:t>
        <w:tab/>
        <w:br/>
        <w:tab/>
        <w:t xml:space="preserve"> </w:t>
        <w:tab/>
        <w:br/>
        <w:tab/>
        <w:t xml:space="preserve">Районен съд –[гр.Харманли].</w:t>
        <w:tab/>
        <w:br/>
        <w:tab/>
        <w:t xml:space="preserve"> </w:t>
        <w:tab/>
        <w:br/>
        <w:tab/>
        <w:t xml:space="preserve">Препис от определението да се изпрати за сведение на СРС.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