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№5013/31.05.2023 по търг. д. №1694/2022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50130</w:t>
        <w:tab/>
        <w:br/>
        <w:tab/>
        <w:t xml:space="preserve"/>
        <w:tab/>
        <w:br/>
        <w:tab/>
        <w:t xml:space="preserve">София, 31.05.2023 г.</w:t>
        <w:tab/>
        <w:br/>
        <w:tab/>
        <w:t xml:space="preserve"/>
        <w:tab/>
        <w:br/>
        <w:tab/>
        <w:t xml:space="preserve">В. К. С, Първо търговско отделение, в състав:</w:t>
        <w:tab/>
        <w:br/>
        <w:tab/>
        <w:t xml:space="preserve"/>
        <w:tab/>
        <w:br/>
        <w:tab/>
        <w:t xml:space="preserve"> Председател: Е. Ч</w:t>
        <w:tab/>
        <w:br/>
        <w:tab/>
        <w:t xml:space="preserve"/>
        <w:tab/>
        <w:br/>
        <w:tab/>
        <w:t xml:space="preserve"> Членове: В. Х</w:t>
        <w:tab/>
        <w:br/>
        <w:tab/>
        <w:t xml:space="preserve"/>
        <w:tab/>
        <w:br/>
        <w:tab/>
        <w:t xml:space="preserve"> Е. А</w:t>
        <w:tab/>
        <w:br/>
        <w:tab/>
        <w:t xml:space="preserve"/>
        <w:tab/>
        <w:br/>
        <w:tab/>
        <w:t xml:space="preserve">разгледа в закрито заседание на 10.04.2023 г. докладваното от съдията Христакиев т. д. № 1694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280 и сл. ГПК, образувано по касационна жалба на ищца Д. Г. срещу въззивно решение на Пловдивски апелативен съд.</w:t>
        <w:tab/>
        <w:br/>
        <w:tab/>
        <w:t xml:space="preserve"/>
        <w:tab/>
        <w:br/>
        <w:tab/>
        <w:t xml:space="preserve">Съдът констатира, че обжалваното въззивно решение е постановено от състав на ПАС с участието на съдията Е. А, поради което</w:t>
        <w:tab/>
        <w:br/>
        <w:tab/>
        <w:t xml:space="preserve"/>
        <w:tab/>
        <w:br/>
        <w:tab/>
        <w:t xml:space="preserve">ОПРЕДЕЛИ:Отстранява на основание чл. 22, ал. 1, т. 5 ГПК съдията Е. А от разглеждането на т. д. № 1694/2022 г. по описа на ВКС, I т. о.</w:t>
        <w:tab/>
        <w:br/>
        <w:tab/>
        <w:t xml:space="preserve"/>
        <w:tab/>
        <w:br/>
        <w:tab/>
        <w:t xml:space="preserve">Делото да се докладва за определяне на нов член на съдебния състав.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