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№1364/31.05.2023 по гр. д. №501/2023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1364</w:t>
        <w:tab/>
        <w:br/>
        <w:tab/>
        <w:t xml:space="preserve"/>
        <w:tab/>
        <w:br/>
        <w:tab/>
        <w:t xml:space="preserve">София, 31.05.2023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30 май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№ 501 /2023 година.</w:t>
        <w:tab/>
        <w:br/>
        <w:tab/>
        <w:t xml:space="preserve"/>
        <w:tab/>
        <w:br/>
        <w:tab/>
        <w:t xml:space="preserve"> Производство по чл. 307, ал. 1 от ГПК. </w:t>
        <w:tab/>
        <w:br/>
        <w:tab/>
        <w:t xml:space="preserve"/>
        <w:tab/>
        <w:br/>
        <w:tab/>
        <w:t xml:space="preserve"> Постъпила е молба вх.№ 25070665 от 28.10.2022 г., подадена от В. С. В. и И. Р. В. за отмяна на основание чл. 303, ал. 1 т. 5 ГПК на влязло в сила решение № 20061636 от 12.10.2022 г. по гр. д.№ 23085/2021 г. на Софийски РС, с което е постановено да се впише на основание чл. 51, ал. 2 ЗН в книгата за приемане и отказ от наследство, че всеки от двамата молители губи правото да приеме наследството, оставено от Р. П. В., бивш жител на [населено място], починал на 28.11.2020 г. </w:t>
        <w:tab/>
        <w:br/>
        <w:tab/>
        <w:t xml:space="preserve"/>
        <w:tab/>
        <w:br/>
        <w:tab/>
        <w:t xml:space="preserve"> Молителите твърдят, че не е спазена процедурата по уведомяването им за постъпилото искане по чл. 51 ЗН от „Банка ДСК“ АД, поради което искат отмяна на решението на основание чл. 305, ал. 1 т. 5 ГПК. </w:t>
        <w:tab/>
        <w:br/>
        <w:tab/>
        <w:t xml:space="preserve"/>
        <w:tab/>
        <w:br/>
        <w:tab/>
        <w:t xml:space="preserve"> Ответникът по молбата „Банка ДСК“ АД счита молбата за допустима и моли да се уважи. Изрично заявява, че преди постановяване на решението, молителите са декларирали, че приемат наследството.</w:t>
        <w:tab/>
        <w:br/>
        <w:tab/>
        <w:t xml:space="preserve"/>
        <w:tab/>
        <w:br/>
        <w:tab/>
        <w:t xml:space="preserve"> С определение № 1152 от 17.05.2023 г. по ч. гр. д.№ 1569/2023 г. на ВКС, І гр. о. е отменено определение № 279 от 23.02.2023 г., постановено по настоящото гр. д.№ 501/2023 г., с което молбата за отмяна е оставена без разглеждане, като недопустима, защото се е иска отмяна на неподлежащ на отмяна по този ред съдебен акт. С отменителното определение е прието, че с молбата се иска отмяна на съдебен акт, който подлежи на отмяна по чл. 303, ал. 1 ГПК и делото е върнато за продължаване на съдопроизводствените действия.</w:t>
        <w:tab/>
        <w:br/>
        <w:tab/>
        <w:t xml:space="preserve"/>
        <w:tab/>
        <w:br/>
        <w:tab/>
        <w:t xml:space="preserve">Съдът на основание чл. 307, ал. 1 от ГПК като съобрази посоченото определение, това, че молбата е подадена в тримесечния срок, от лица, засегнати от съдебният акт, чиято отмяна се иска и съдържа позоваване на конкретно основание за отмяна по чл. 303, ал. 1 т. 5 ГПК, приема, че същата следва да бъде насрочена в открито съдебно заседание за разглеждане по същество.</w:t>
        <w:tab/>
        <w:br/>
        <w:tab/>
        <w:t xml:space="preserve"/>
        <w:tab/>
        <w:br/>
        <w:tab/>
        <w:t xml:space="preserve">Водим от горното, Върховен касационен съд, състав на първо гр.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ДОПУСКА ДО РАЗГЛЕЖДАНЕ ПО СЪЩЕСТВО молба вх.№ 25070665 от 28.10.2022 г., подадена от В. С. В. и И. Р. В. за отмяна на основание чл. 303, ал. 1 т. 5 ГПК на решение по .№ 20061636 от 12.10.2022 г. по гр. д.№ 23085/2021 г. на Софийски РС, с което е постановено да се впише на основание чл. 51, ал. 2 ЗН в книгата за приемане и отказ от наследство, че всеки от двамата молители губи правото да приеме наследството, оставено от Р. П. В., бивш жител на [населено място], починал на 28.11.2020 г. </w:t>
        <w:tab/>
        <w:br/>
        <w:tab/>
        <w:t xml:space="preserve"/>
        <w:tab/>
        <w:br/>
        <w:tab/>
        <w:t xml:space="preserve"> Делото да се докладва за насрочване в открито съдебно заседание.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