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№11078/05.12.2022 по адм. д. №2858/2022 на ВАС, III о., докладвано от съдия Таня Куцарова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ОПРЕДЕЛЕНИЕ № 11078 София, 05.12.2022 г.</w:t>
        <w:tab/>
        <w:br/>
        <w:tab/>
        <w:t xml:space="preserve">Върховният административен съд на Република България - Трето отделение, в закрито заседание в състав: Председател: МАРИО ДИМИТРОВ Членове: ТАНЯ КУЦАРОВА НЕЛИ ДОНЧЕВА при секретар и с участието на прокурора изслуша докладваното от съдията ТАНЯ КУЦАРОВА по административно дело № 2858 / 2022 г.</w:t>
        <w:tab/>
        <w:br/>
        <w:tab/>
        <w:t xml:space="preserve">Производството е по реда на чл. 248 и сл. от Гражданския процесуалне кодекс /ГПК/ и е образувано по молба от 18.07.2022г. от ЕТ Г.Бюйлеков - П и В гр. Казанлък с искане да бъде допълнено решение № 6698 от 06.07.2022г. по адм. д. № 2858/2022г. по описа на Върховен административен съд.</w:t>
        <w:tab/>
        <w:br/>
        <w:tab/>
        <w:t xml:space="preserve">Ответникът по искането - Община Казанлък не представя становище.</w:t>
        <w:tab/>
        <w:br/>
        <w:tab/>
        <w:t xml:space="preserve">Искането за допълване на решението е подадено в срока по чл. 248, ал.1 ГПК от надлежна страна, поради което е допустимо за разглеждане по същество и е основателно.</w:t>
        <w:tab/>
        <w:br/>
        <w:tab/>
        <w:t xml:space="preserve">С обжалваното решение № 6698 от 06.07.2022г. по адм. д. № 2858/2022г. по описа на Върховен административен съд съдът, образувано по касационна жалба на Община Казанлък съдът е оставил в сила решение № 465/14.12.2021 г., постановено по адм. дело № 441/2021 г. на Административен съд - гр. Стара Загора, с което АС - Стара Загора е осъдил Община Казанлък да заплати на ответника по касационната жалба ЕТ Г.Бюйлеков - П и В сумата от 20 000 лева, представляващи частичен иск от сумата 183 855.00 лв., явяващи се обезщетение за претърпени от едноличния търговец имуществени вреди /пропуснати ползи/, вследствие на отменен индивидуален административен акт обективиран в писмо изх.№94-00-25#3 от 17.05.2017 год. на Кмета на Община Казанлък, ведно със законната лихва върху сумата, считано от датата на предявяване на иска до окончателното й заплащане.</w:t>
        <w:tab/>
        <w:br/>
        <w:tab/>
        <w:t xml:space="preserve">В хода на касационното производство молителят по чл. 248 ГПК е бил представляван от адвокат, като по делото се представя пълномощно и договор за адвокатска защита и съдействие, от който е видно, че договорената сума между адвоката и клиента е 1400 лв. и същата е заплатена при подписване на договора. Представя се и списък на разноските, искането за присъждането им е направено своевременно, но съдът не се е поизнесъл по него.</w:t>
        <w:tab/>
        <w:br/>
        <w:tab/>
        <w:t xml:space="preserve">Съгласно чл. 248 ГПК в срока за обжалване, а ако решението е необжалваемо - в едномесечен срок от постановяването му, съдът по искане на страните може да допълни или да измени постановеното решение в частта му за разноските. С оглед на горните обстоятелства, искането за допълване на решението в частта за разноските е основателно и следва да се уважи. Водим от горното, Върховният административен съд ОПРЕДЕЛИ:</w:t>
        <w:tab/>
        <w:br/>
        <w:tab/>
        <w:t xml:space="preserve">ДОПЪЛВА решение № 6698 от 06.07.2022г. по адм. д. № 2858/2022г. по описа на Върховен административен съд в частта за разноските, като</w:t>
        <w:tab/>
        <w:br/>
        <w:tab/>
        <w:t xml:space="preserve">ОСЪЖДА Община Казанлък да заплати на ЕТ Г.Бюйлеков - П и В гр. Казанлък разноски по делото в размер на 1400 лв. / хиляда и четиристотин лева/, представляващи договорено и заплатено адвокатско възнаграждение. Определението не подлежи на обжалване. Вярно с оригинала, Председател: /п/ МАРИО ДИМИТРОВ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ТАНЯ КУЦАРОВА</w:t>
        <w:tab/>
        <w:br/>
        <w:tab/>
        <w:t xml:space="preserve">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