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№7076/13.07.2022 по адм. д. №2863/2022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7076 София, 13.07.2022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шестнадесети май две хиляди и двадесет и втора година в състав: ПРЕДСЕДАТЕЛ: ГАЛИНА ХРИСТОВА ЧЛЕНОВЕ: ПЛАМЕН ПЕТРУНОВАЛБЕНА РАДОСЛАВОВА при секретар Свилена Маринова и с участието на прокурора Ивайло Медаров изслуша докладваното от съдията Пламен Петрунов по административно дело № 2863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„Електроразпределение Север“ АД, гр. Варна, чрез пълномощника си адвокат Мачева срещу Решение № 135 от 10.01.2022 г., постановено по адм. дело № 4621/2021 г. по описа на Административен съд София-град. Излагат се доводи за неправилността му, поради нарушение на материалния закон, съществено нарушение на съдопроизводствените правила и необоснованост, касационни основания по чл. 209, т. 3 АПК. Иска се отмяната на оспореното решение и да бъде решен спора по същество, като се отмени административния акт като незаконосъобразен. Претендира присъждане на разноски за двете инстанции.</w:t>
        <w:tab/>
        <w:br/>
        <w:tab/>
        <w:t xml:space="preserve">Ответникът - Комисия за енергийно и водно регулиране (КЕВР), в съдебно заседание, чрез юрисконсулт Бельова изразява становище за неоснователност на касационната жалба и правилност на обжалваното решение. Претендира юрисконсултско възнаграждение.</w:t>
        <w:tab/>
        <w:br/>
        <w:tab/>
        <w:t xml:space="preserve">Ответникът „Водоснабдяване и канализация - Шумен“ ООД не взема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в срока по чл. 211, ал. 1 АПК от надлежна страна, за която съдебният акт е неблагоприятен, поради което е процесуално допустима.</w:t>
        <w:tab/>
        <w:br/>
        <w:tab/>
        <w:t xml:space="preserve">С обжалваното решение Административен съд София-град е отхвърлил като неоснователна жалбата на „Електроразпределение Север“ АД, гр. Варна, срещу Решение № Ж-273 от 07.04.2021 г. на КЕВР, с което на основание чл. 22, ал. 1, ал. 5 и ал. 7 от Закона за енергетиката във връзка с чл. 147, ал. 2 от Наредба № 3 са дадени задължителни указания на „Електроразпределение Север“ АД в седемдневен срок от получаване на решението да анулира начислените количества електрическа енергия, отразени във Фактура № 0106508266/04.02.2021 г., издадена на „Водоснабдяване и канализация - Шумен“ ООД за обект „помпена станция“, находящ се в [населено място], с клиентски № 5300000126 и абонатен № 14851013 и в седемдневен срок след извършените действия по т. 1 да уведоми Комисията за извършените действия.</w:t>
        <w:tab/>
        <w:br/>
        <w:tab/>
        <w:t xml:space="preserve">За да постанови този резултат, съдът е приел, че оспореното решение е издадено от компетентен орган в предвидената от закона форма, в хода на административното производство не са допуснати съществени нарушения на административнопроизводствените правила и при правилно приложение на закона. Решението е валидно, допустимо и правилно.</w:t>
        <w:tab/>
        <w:br/>
        <w:tab/>
        <w:t xml:space="preserve">Решаващият съд е изяснил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верни правни изводи, които се споделят от настоящия съдебен състав.</w:t>
        <w:tab/>
        <w:br/>
        <w:tab/>
        <w:t xml:space="preserve">Комисията за енергийно и водно регулиране е колективен административен регулаторен орган, който е компетентен да се произнася по жалби на клиенти срещу ползватели на мрежи и съоръжения срещу оператори на преносни и разпределителни мрежи, добивни предприятия, оператори на съоръжения за съхранение на природен газ и оператори на съоръжения за втечнен природен газ, свързани с изпълнението на задълженията им по този закон, и на потребители срещу В и К оператори, свързани с предмета на регулиране по Закона за регулиране на водоснабдителните и канализационните услуги, съгласно чл. 22, ал. 1, т. 1 и т. 2 от Закона за енергетиката (ЗЕ). Същото правомощие е предвидено и в чл. 142, ал. 1, т. 1 предложение последно от Наредба № 3 от 21.03.2013 г. за лицензиране на дейностите в енергетиката (НЛДЕ).</w:t>
        <w:tab/>
        <w:br/>
        <w:tab/>
        <w:t xml:space="preserve">Правилно административния съд е приел, че оспореният индивидуален административен акт - Решение № Ж-273 от 07.04.2021 г. на КЕВР, е издаден от компетентен орган, при спазване на установената форма и в съответствие с чл. 22, ал. 1, т. 2 от Закона за енергетиката (ЗЕ), където КЕВР разглежда жалби на клиенти срещу доставчици на енергия, включително крайни снабдители, свързани с изпълнението на задълженията им по този закон, като в съответствие с ал. 5 когато комисията приеме жалба за основателна, тя с решението дава задължителни указания по прилагането на закона. Съгласно чл. 22, ал. 7 от ЗЕ редът за подаване на жалбите, тяхното разглеждане и процедурата за доброволно уреждане на спорове се уреждат в наредбата по чл. 60, а именно Наредба № 3 от 21.03.2013 г. за лицензиране на дейностите в енергетиката (обн. в ДВ, бр. 33/05.04.2013 г.), Глава девета. В настоящият случай, изискванията на чл. 145 от Наредба № 3 от 21.03.2013 г. са спазени.</w:t>
        <w:tab/>
        <w:br/>
        <w:tab/>
        <w:t xml:space="preserve">На следващо място, неоснователни са аргументите на касационния жалбоподател, че обжалваното съдебно решение е необосновано. Съдът е осъществил дължимата преценка на относимите към спора доказателства, събрани в хода на административното производство. Въз основа на правилна преценка на относимите доказателства, съдът е извел правни изводи, които надлежно е мотивирал. Необосновани са и доводите в касационната жалба за допуснати нарушения на съдопроизводствените правила.</w:t>
        <w:tab/>
        <w:br/>
        <w:tab/>
        <w:t xml:space="preserve">Безспорно от доказателствата по административната преписка е, че средството за техническо измерване, въз основа на чиито показания „Водоснабдяване и канализация - Шумен“ ООД заплаща консумираната електрическа енергия съгласно чл. 120, ал. 1 от ЗЕ е собственост на „Електроразпределение Север“ АД, като същото е монтирано и пломбирано от служители на последния и е затворено в метално табло, до което достъп имат единствено служители на „Електроразпределение Север“ АД. Същото е потвърдено и от заключението на вещото лице по приетата по делото СТЕ, която съдът е кредитирал. В тази връзка обоснован и правилен и изводът на съдът, че безспорно е задължение на „Електроразпределение Север“ АД да поддържа изправността на СТИ и да се проверява неговата годност. Установено е при проверката, че автоматичния предпазител на напреженови вериги на трета система/фаза е в положение „изключено“, като по този начин към СТИ не се подава напрежение по тази система и консумираната електроенергия по нея не се измерва и отчита. На следващо място въз основа на Справка за коригиране, от „Електроразпределение Север“ АД е издадена фактура № 0106465345 от 06.01.21 г. на основание чл. 50, ал. 2 и ал. 3 от Правила за измерване на количеството на електрическа енергия, сторнирана впоследствие. Като основание за последното, „Електроразпределение Север“ АД е посочило разпоредбата на чл. 52 от ПИКЕЕ, предвид „констатирана техническа неизправност – повреден/изгорял предпазител“.</w:t>
        <w:tab/>
        <w:br/>
        <w:tab/>
        <w:t xml:space="preserve">Правилно е прието в обжалваното решение, че в настоящия случай безспорно не е констатирана промяна в схемата на свързване или липсата на СТИ, което прави неприложими разпоредбите на чл. 50, ал. 2 и ал. 3 от ПИКЕЕ. Видно от доказателствата по делото, правилно и обосновано съдът е приел, че в казуса не са били налице основанията по чл. 50, ал. 2, ал. 3 от ПИКЕЕ, както и тези по чл. 52, въз основа на които „Електроразпределение Север“ АД е издал последваща фактура. В случая не е констатирана промяна в схемата на свързване или липсата на СТИ.</w:t>
        <w:tab/>
        <w:br/>
        <w:tab/>
        <w:t xml:space="preserve">На следващо място, видно от разпоредбата на чл. 52, ал. 1 от ПИКЕЕ, в случаите на техническа неизправност на СТИ, поради което използваната електрическа енергия преминава през измервателната система, но количествата не могат да бъдат отчетени и не е установена външна намеса при проверка или отчет, преминалото количество електрическа енергия се изчислява по реда на този текст, по приоритетен ред. В случая не е установена техническа неизправност на СТИ, в подкрепа на което е и заключението на приетата без възражения от страните СТЕ, съгласно която СТИ не е технически неизправно, тъй като изключения АП не е част от него, а от измервателната система, поради което е правилен и обоснован изводът на съдът, че процедурата по издаването на Фактура № 0106508266/04.02.2021 г., е в несъответствие с относимия материален закон.</w:t>
        <w:tab/>
        <w:br/>
        <w:tab/>
        <w:t xml:space="preserve">Неоснователни са и доводите в касационния жалба за неправилност на процесното решение, като постановено в противоречие с материалния закон. В случая, при така определения предмет, съдът е изпълнил процесуалното си задължение за проверка на акта на всички основания по чл. 146 от АПК, а и доказателствената тежест е разпределена правилно. В тази връзка правилно е проведено събирането на доказателства съобразно чл. 170, ал. 1 АПК, с оглед задължението на административния орган да докаже съществуването на фактическите основания, посочени в оспорения административен акт и изпълнението на законовите изисквания при издаването му.</w:t>
        <w:tab/>
        <w:br/>
        <w:tab/>
        <w:t xml:space="preserve">В решението си административният съд е обсъдил подробно относимата правна уредба, като въз основа на правилна преценка е извел единствено възможният, логически обоснован извод, съответен на изведеното от закона съдържание за неоснователност на подадената жалба.</w:t>
        <w:tab/>
        <w:br/>
        <w:tab/>
        <w:t xml:space="preserve">По тези съображения настоящата съдебна инстанция намира, че сочените отменителни основания не са налице, изводите на първоинстанционния съд са основани върху подробно обсъждане и преценка на всички относими доказателства, при съобразяване на спецификата на процедурата и при правилно тълкуване на относимите правни норми от материалния закон.</w:t>
        <w:tab/>
        <w:br/>
        <w:tab/>
        <w:t xml:space="preserve">С оглед гореизложените съображения обжалваното решение като правилно следва да бъде оставено в сила.</w:t>
        <w:tab/>
        <w:br/>
        <w:tab/>
        <w:t xml:space="preserve">При този изход на спора, искането на Комисия за енергийно и водно регулиране за присъждане на юрисконсултско възнаграждение е основателно и следва да бъде уважено, поради което на основание чл. 143 и чл. 144 от АПК вр. чл. 78, ал. 8 от ГПК вр. чл. 37 от ЗПП вр. чл. 24 от Наредбата за правната помощ, касационния жалбоподател следва да заплати на КЕВР разноски за юрисконсултско възнаграждение в размер на 100 лева.</w:t>
        <w:tab/>
        <w:br/>
        <w:tab/>
        <w:t xml:space="preserve">Водим от горното и на основание чл. 221, ал. 2, предложение първо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135 от 10.01.2022 г., постановено по адм. дело № 4621/ 2021 г. по описа на Административен съд София-град.</w:t>
        <w:tab/>
        <w:br/>
        <w:tab/>
        <w:t xml:space="preserve">ОСЪЖДА „Електроразпределение Север“ АД, [ЕИК], със седалище и адрес на управление гр. Варна, бул. „Владислав Варненчик“ № 258, Варна Тауръс, кула Е да заплати на Комисия за енергийно и водно регулиране сума в размер на 100 (сто)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