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№5018/29.05.2023 по гр. д. №2622/2022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50183</w:t>
        <w:tab/>
        <w:br/>
        <w:tab/>
        <w:t xml:space="preserve"/>
        <w:tab/>
        <w:br/>
        <w:tab/>
        <w:t xml:space="preserve"> гр.София, 29.05.2023 г.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деветнадесети май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В. И</w:t>
        <w:tab/>
        <w:br/>
        <w:tab/>
        <w:t xml:space="preserve"/>
        <w:tab/>
        <w:br/>
        <w:tab/>
        <w:t xml:space="preserve"> ЧЛЕНОВЕ: Б. И</w:t>
        <w:tab/>
        <w:br/>
        <w:tab/>
        <w:t xml:space="preserve"/>
        <w:tab/>
        <w:br/>
        <w:tab/>
        <w:t xml:space="preserve"> Е. В</w:t>
        <w:tab/>
        <w:br/>
        <w:tab/>
        <w:t xml:space="preserve"/>
        <w:tab/>
        <w:br/>
        <w:tab/>
        <w:t xml:space="preserve">като разгледа докладваното от Б. И гр. д.№ 2622/ 2022 г.</w:t>
        <w:tab/>
        <w:br/>
        <w:tab/>
        <w:t xml:space="preserve"/>
        <w:tab/>
        <w:br/>
        <w:tab/>
        <w:t xml:space="preserve">за да постанови решението,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 ГПК.</w:t>
        <w:tab/>
        <w:br/>
        <w:tab/>
        <w:t xml:space="preserve"/>
        <w:tab/>
        <w:br/>
        <w:tab/>
        <w:t xml:space="preserve">С постановено по настоящето дело решение № 50068/ 31.03.2023 г. е оставено в сила въззивно решение на Софийски апелативен съд № 296 от 23.03.2022 г. по гр. д.№ 842/ 2021 г. в частта му, с която Прокуратура на Р. Б е осъдена да заплати на Д. П. Д. сумата 22 000 лв и на И. П. Д. сумата 20 000 лв – обезщетение за неимуществени вреди, търпени от неоснователно повдигнато обвинение за извършени престъпления, за които наказателното производство е прекратено по досъдебно производство № 2/ 2016 г. и за които са оправдани по НОХД № 1258/ 2016 г. на Районен съд - Враца, със законната лихва върху тези суми от 16.01.2018 г. и да заплати 550 лв разноски по делото за експертизи, а в останалата част въззивното решение е отменено и предявените искове са отхвърлени за разликата до 35 000 лв и Прокуратура на Р. Б е осъдена да заплати на И. П. Д. 1 971,43 лв и на Д. П. Д. 2 168,57 лв адвокатско възнаграждение за касационната инстанция.</w:t>
        <w:tab/>
        <w:br/>
        <w:tab/>
        <w:t xml:space="preserve"/>
        <w:tab/>
        <w:br/>
        <w:tab/>
        <w:t xml:space="preserve">С молба вх.№ 502104/ 12.04.2023 г. Прокуратура на Р. Б е поискала тълкуване на решението с доводи, че то не е изпълнено. Счита, че след като въззивното решение е отменено в изрично непосочената от Върховния касационен съд част, то не се дължат разноските, присъдени с първоинстанционното решение на всеки от ищците Д. в размер по 1 550 лв. Моли в този смисъл постановеният съдебен акт да бъде тълкуван.</w:t>
        <w:tab/>
        <w:br/>
        <w:tab/>
        <w:t xml:space="preserve"/>
        <w:tab/>
        <w:br/>
        <w:tab/>
        <w:t xml:space="preserve">Ответните по молбата страни Д. П. Д. и И. П. Д. я оспорват, като поддържат, че първоинстанционното решение не е обжалвано в частта за разноските, а само за размера на присъдените суми. Излагат и съображения, че за присъдените в първоинстанционното производство разноски им е издаден изпълнителен лист, като Прокуратура на Р. Б не е обжалвала разпореждането за издаването му. Молят молбата да бъде отхвърлена.</w:t>
        <w:tab/>
        <w:br/>
        <w:tab/>
        <w:t xml:space="preserve"/>
        <w:tab/>
        <w:br/>
        <w:tab/>
        <w:t xml:space="preserve">Съдът намира искането за допустимо, но то не е такова за тълкуване на постановеното решение, както е поискала Прокуратура на Р.Б.Р е ясно, тъй като съдът е формирал воля, според която исковете са частично основателни и при това положение всички разноски по делото следва да бъдат разпределени при условията на чл. 10 ал. 3 ЗОДОВ. В резултат на техническа грешка обаче в диспозитива на решението е разпределена отговорността само за разноските пред касационната инстанция, което не налага извършване на тълкуване на съдебния акт, а отстраняване на допуснатата грешка по реда на чл. 247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50068/ 31.03.2023 г. по гр. д.№ 2622/ 2022 г. на Върховен касационен съд, ІV гражданско отделение, в което първият диспозитив вместо </w:t>
        <w:tab/>
        <w:br/>
        <w:tab/>
        <w:t xml:space="preserve"/>
        <w:tab/>
        <w:br/>
        <w:tab/>
        <w:t xml:space="preserve">„ОСТАВЯ В СИЛА въззивно решение на Софийски апелативен съд № 296 от 23.03.2022 г. по гр. д.№ 842/ 2021 г. в частта му, с която Прокуратура на Р. Б е осъдена да заплати на Д. П. Д. сумата 22 000 лв /двадесет и две хиляди лева/ и на И. П. Д. сумата 20 000 лв /двадесет хиляди лева/ – обезщетение за неимуществени вреди, търпени от неоснователно повдигнато обвинение за извършени престъпления, за които наказателното производство е прекратено по досъдебно производство № 2/ 2016 г. и за които са оправдани по НОХД № 1258/ 2016 г. на Районен съд - Враца, със законната лихва върху тези суми от 16.01.2018 г. и да заплати 550 лв /петстотин и петдесет лева/ разноски по делото за експертизи.“</w:t>
        <w:tab/>
        <w:br/>
        <w:tab/>
        <w:t xml:space="preserve"/>
        <w:tab/>
        <w:br/>
        <w:tab/>
        <w:t xml:space="preserve">да се счита</w:t>
        <w:tab/>
        <w:br/>
        <w:tab/>
        <w:t xml:space="preserve"/>
        <w:tab/>
        <w:br/>
        <w:tab/>
        <w:t xml:space="preserve">„ОСТАВЯ В СИЛА въззивно решение на Софийски апелативен съд № 296 от 23.03.2022 г. по гр. д.№ 842/ 2021 г. в частта му, с която Прокуратура на Р. Б е осъдена да заплати на Д. П. Д. сумата 22 000 лв /двадесет и две хиляди лева/ и на И. П. Д. сумата 20 000 лв /двадесет хиляди лева/ – обезщетение за неимуществени вреди, търпени от неоснователно повдигнато обвинение за извършени престъпления, за които наказателното производство е прекратено по досъдебно производство № 2/ 2016 г. и за които са оправдани по НОХД № 1258/ 2016 г. на Районен съд - Враца, със законната лихва върху тези суми от 16.01.2018 г. и по 1 550 лв разноски лв разноски за всеки от ищците, както и да заплати 550 лв /петстотин и петдесет лева/ разноски по делото за експертизи.“.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