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№5020/25.05.2023 по гр. д. №3328/2022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50207София 25.05.2023 г.В И М Е Т О НА Н А Р О Д А</w:t>
        <w:tab/>
        <w:br/>
        <w:tab/>
        <w:t xml:space="preserve"/>
        <w:tab/>
        <w:br/>
        <w:tab/>
        <w:t xml:space="preserve">Върховният касационен съд на Р. Б, Трето гражданско отделение, в закрито заседание на петнадесети февруари, две хиляди двадесет и трета година в състав:</w:t>
        <w:tab/>
        <w:br/>
        <w:tab/>
        <w:t xml:space="preserve"/>
        <w:tab/>
        <w:br/>
        <w:tab/>
        <w:t xml:space="preserve"> Председател: МАРИО ПЪРВАНОВ </w:t>
        <w:tab/>
        <w:br/>
        <w:tab/>
        <w:t xml:space="preserve"/>
        <w:tab/>
        <w:br/>
        <w:tab/>
        <w:t xml:space="preserve"> Членове: М. Г. Н ИВАНОВ</w:t>
        <w:tab/>
        <w:br/>
        <w:tab/>
        <w:t xml:space="preserve"/>
        <w:tab/>
        <w:br/>
        <w:tab/>
        <w:t xml:space="preserve">изслуша докладваното от съдията М. П гр. дело № 3328/2022 г. </w:t>
        <w:tab/>
        <w:br/>
        <w:tab/>
        <w:t xml:space="preserve"/>
        <w:tab/>
        <w:br/>
        <w:tab/>
        <w:t xml:space="preserve"> </w:t>
        <w:tab/>
        <w:br/>
        <w:tab/>
        <w:t xml:space="preserve"/>
        <w:tab/>
        <w:br/>
        <w:tab/>
        <w:t xml:space="preserve">Производството е по чл. 288 ГПК. </w:t>
        <w:tab/>
        <w:br/>
        <w:tab/>
        <w:t xml:space="preserve"/>
        <w:tab/>
        <w:br/>
        <w:tab/>
        <w:t xml:space="preserve">Образувано е по касационна жалба на Пловдивската апелативна прокуратура срещу решение №96 от 21.06.2022 г. по гр. дело №192/2022 г. на Пловдивския апелативен съд, с което е потвърдено решение №22 от 27.01.2022 г. по гр. дело №211/2021 г. на Окръжен съд-Смолян в частта, с която касаторът е осъден да заплати на Ш. В. М., със съдебен адрес – [населено място], обезщетение в размер над 1000 лв. до 5000 лв., ведно със законната лихва върху тази сума от 28.03.2018г. до окончателното й плащане, за причинени от незаконно обвинение по ДП №231/16г. на РУ на МВР-М., завършило с оправдателна присъда №1/25.01.2018г. по НОХД №106/17г. на РС-М., в сила от 28.03.18г., неимуществени вреди, изразяващи се в тревожност, притеснение за изхода на делото, социална изолация, загуба на професионален авторитет, хронично безсъние, психологически и емоционални неблагополучия в личния и семеен живот, представляващи емоционални болки, физически и психически страдания. Въззивният съд е приел, че с постановление от 15.05.2017 г. ищецът е привлечен като обвиняем по образуваното на 22.08.2016 г. ДП №231/2016 г. по описа на РУ на МВР-М. за престъпление по чл. 134, ал. 1, предл. 2, т. 1 НК за това, че за периода от 19.08.2016 г. до 22.08.2016 г. в [населено място], в рудник „П.“ в качеството си на „подземен миньор III степен“, при независимо съпричиняване с обвиняемия М. Ф., поради немарливо изпълнение на правно-регламентирана дейност, представляваща източник на повишена опасност – извършване на взривни работи при разработване на рудни и нерудни находища по подземен начин, извършване на подземен добив на руда, като не е изпълнил конкретно посочени задължения от Правилника по безопасността на труда при взривни работи и по длъжностна характеристика, по непредпазливост, е причинил тежка телесна повреда на С. С., изразяваща се в постоянна слепота с лявото око. Спрямо него е взета мярка за неотклонение „подписка“. Разследването му е предявено с протокол от 04.07.2017 год. и на 28.08.2018 г. е внесен обвинителен акт в съда, по който е образувано НОХД №106/2017 г. а Районен съд-Мадан и постановена оправдателна присъда №1 от 25.01.2018 г., потвърдена с окончателно решение №124 от 28.03.2018 г. по ВНОХД №20/2018 г. на Окръжен съд-Смолян. Наказателното производство спрямо ищеца е протекло в кратки срокове, като за десет месеца и тринадесет дни е приключило с провеждане на досъдебната и съдебната на две инстанции фази и още на първа инстанция е постановена оправдателна присъда, а обвинението спрямо ищеца е било в извършване на престъпление, което не е „тежко“ по смисъла на чл. 93, т. 7 от ДР на НК, тъй като предвиденото с него наказание е „лишаване от свобода“ до три години, и спрямо него е била взета най-леката мярка за неотклонение „подписка“. Наред с обичайните за наказателно преследване в посочените параметри неимуществени вреди, изразяващи се в притеснения от изхода на производството, тревога, потиснатост, накърняване на моралните и нравствени ценности, както и социалното общуване, за каквито са ангажирани и гласни доказателства, то е довело и до такива, свързани с професионалната му дискредитация. Инцидентът в рудника и повдигнатото във връзка с него обвинение е било и оповестено в електронните медии. Негативният обществен отзвук в малкото населено място се е отразил допълнително на личността и психиката на ищеца. Публичното оповестяване, макар и плод на журналистическа дейност, касае именно образуваното и водено под надзора на прокуратурата наказателно производство, поради което е пряка последица от действията на ответника.Не само повдигнатото на ищеца обвинение, но и неговото оправдаване са станали достояние чрез медиите. От представената медицинска документация и приетото заключение се установява, че вследствие на трудова злополука, възникнала по време на работа в рудника на 10.04.2017 г., ищецът е претърпял травма на лявото око – състояние след проникваща рана в очната ябълка с чуждо тяло, заради която е с изкуствена леща и намалена зрителна острота на лявото око. Касае се за травматично увреждане, настъпило преди привличането му като обвиняем, поради което то не е следствие на воденото спрямо него наказателно производство и негативните преживявания по време на същото. Установява се и, че в резултат на разкъсване на мозъчна аневризма, станало на 26.06.2019 г., ищецът е претърпял черепно-мозъчна операция и е налице състояние след кръвоизлив под меката мозъчна обвивка от аневризма на средната мозъчна артерия. Това състояние се дължи на болестен процес, а именно аневризма, представляваща генетично обусловена слабост в стената на мозъчната артерия. Възникнало е една година и три месеца след оправдаването му и не е в пряка причинно-следствена връзка с изживения психоемоционален дискомфорт през периода на воденото наказателно производство. Според показанията на двамата свидетели, по време на процеса, от стреса и напрежението косата на ищеца рязко побеляла и зъбите му се развалили и започнали да се ронят. Според медицинската експертиза окапването на зъбите може да се дължи на парадонтоза, а депигментацията на кожата е кожно заболяване, което се проявява в много ранна възраст, при което не се установява и то по категоричен начин наличие на пряка причинна връзка с воденото наказателно производство. Привличането на ищеца като обвиняем и воденото спрямо него наказателно производство се е отразило на цялостната му личност с негативни последици в психологическото здраве и качеството на живот, изразени като промени в личните навици, трудовата активност, социалното взаимодействие, кариерното развитие, работното място, във финансов аспект, в общото преживяване за здраве, в усещането за свобода. Досъдебните и съдебните процедури са довели до поддържане на устойчив по интензивност дистрес у ищеца, който не е имал възможност да структурира и редефинира познавателните и ценностните си нагласи спрямо случващото се и да изгради защитен механизъм. Създалата се житейска ситуация с неголяма продължителност, но с влияние върху бъдещето, е преживяна от него като психотравмена, свързана с ригидно и неадаптивно поведение, което не е било наблюдавано преди фрустриращите преживявания. При него се отчитат остатъчни последици вследствие преживяното наказателно преследване и към момента, изразяващи се в негативни промени в качеството на комуникацията с близка и разширена среда и в социалния и професионален авторитет на личността. При така установените конкретни обстоятелства от значение за характера и интензитета на търпените от ищеца вследствие незаконното му обвинение в извършване на престъпление негативни преживявания и при съблюдаване на принципа на справедливостта по чл. 52 от ЗЗД, въззивният съд е направил извод за дължим размер на обезщетението за неимуществени вреди от 5000 лв., какъвто е и присъденият с първоинстанционното решение.</w:t>
        <w:tab/>
        <w:br/>
        <w:tab/>
        <w:t xml:space="preserve"/>
        <w:tab/>
        <w:br/>
        <w:tab/>
        <w:t xml:space="preserve">Ответникът по касационната жалба Ш. В. М., със съдебен адрес – [населено място], оспорва жалбата. Претендира присъждане на деловодни разноски за касационното производство. </w:t>
        <w:tab/>
        <w:br/>
        <w:tab/>
        <w:t xml:space="preserve"/>
        <w:tab/>
        <w:br/>
        <w:tab/>
        <w:t xml:space="preserve"> Прокуратурата на Р. Б е изложила доводи за произнасяне в обжалваното решение по процесуалноправни и материалноправни въпроси по чл. 280, ал. 1 ГПК за задължението на въззивния съд да изложи мотиви за всички обстоятелства, които обуславят неимуществените вреди, а също и за значението на всяко едно от тях за размера на обезщетението, както и относно справедливостта като критерий по чл. 52 ЗЗД за определяне паричния еквивалент на неимуществените вреди, които са решени в противоречие с практиката на ВКС. Посочени са ППВС №4/23.12.1968 г., ТР №3/22.04.2005 г. на ОСГК на ВКС и решения на ВКС. </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на касационно обжалване на срещу решение №96 от 21.06.2022 г. по гр. дело №192/2022 г. на Пловдивския апелативен съд. Повдигнатите въпроси обуславят крайното решение. Те обаче не са решени в противоречие с практиката на ВКС.</w:t>
        <w:tab/>
        <w:br/>
        <w:tab/>
        <w:t xml:space="preserve"/>
        <w:tab/>
        <w:br/>
        <w:tab/>
        <w:t xml:space="preserve"> Въззивният съд е съобразил трайно установената практика на ВКС, включително и тази посочена от касатора. Според нея съдът е длъжен да обсъди всички правнорелевантни факти, от които произтича спорното право. Той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въззивният съд е направил всичко това. Отделил е спорните от безспорните факти и е преценявал събраните по делото доказателства с оглед спорните факти. Обсъдени са всички относими към спора доказателства и доводи на страните като не е дадено разрешение по поставения от касатора процесуалноправен въпрос в противоречие с трайно установена съдебна практика.</w:t>
        <w:tab/>
        <w:br/>
        <w:tab/>
        <w:t xml:space="preserve"/>
        <w:tab/>
        <w:br/>
        <w:tab/>
        <w:t xml:space="preserve"> Съобразена е и посочената от касатора задължителна съдебна практика, че разпоредбата на чл. 52 ЗЗД задължава съда да определи размера на обезщетението за неимуществени вреди съобразно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w:t>
        <w:tab/>
        <w:br/>
        <w:tab/>
        <w:t xml:space="preserve"/>
        <w:tab/>
        <w:br/>
        <w:tab/>
        <w:t xml:space="preserve"> Съобразно изхода на спора на ответника по касационната жалба трябва да се присъдят 1000 лв. деловодни разноски за касационното производство, представляващи заплатено адвокатско възнаграждение. </w:t>
        <w:tab/>
        <w:br/>
        <w:tab/>
        <w:t xml:space="preserve"/>
        <w:tab/>
        <w:br/>
        <w:tab/>
        <w:t xml:space="preserve"> По изложените съображения, Върховният касационен съд, състав на ІII г. о.</w:t>
        <w:tab/>
        <w:br/>
        <w:tab/>
        <w:t xml:space="preserve"/>
        <w:tab/>
        <w:br/>
        <w:tab/>
        <w:t xml:space="preserve">ОПРЕДЕЛИ: </w:t>
        <w:tab/>
        <w:br/>
        <w:tab/>
        <w:t xml:space="preserve"/>
        <w:tab/>
        <w:br/>
        <w:tab/>
        <w:t xml:space="preserve"> НЕ ДОПУСКА касационно обжалване на решение №96 от 21.06.2022 г. по гр. дело №192/2022 г. на Пловдивския апелативен съд.</w:t>
        <w:tab/>
        <w:br/>
        <w:tab/>
        <w:t xml:space="preserve"/>
        <w:tab/>
        <w:br/>
        <w:tab/>
        <w:t xml:space="preserve"> ОСЪЖДА Прокуратурата на Р. Б да заплати на Ш. В. М., със съдебен адрес – [населено място], 1000 лв. деловодни разноски.</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