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№1323/18.10.2011 по гр. д. №591/2011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1323</w:t>
        <w:tab/>
        <w:br/>
        <w:tab/>
        <w:t xml:space="preserve"> </w:t>
        <w:tab/>
        <w:br/>
        <w:tab/>
        <w:t xml:space="preserve">С., 18.10.2011 година</w:t>
        <w:tab/>
        <w:br/>
        <w:tab/>
        <w:t xml:space="preserve"> </w:t>
        <w:tab/>
        <w:br/>
        <w:tab/>
        <w:t xml:space="preserve">ВЪРХОВЕН КАСАЦИОНЕН СЪД, ЧЕТВЪРТО ГРАЖДАНСКО ОТДЕЛЕНИЕ в закрито съдебно заседание на шести октомври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Светла Цачева</w:t>
        <w:tab/>
        <w:br/>
        <w:tab/>
        <w:t xml:space="preserve"> </w:t>
        <w:tab/>
        <w:br/>
        <w:tab/>
        <w:t xml:space="preserve"> ЧЛЕНОВЕ: Албена Бонева Владимир Йорданов</w:t>
        <w:tab/>
        <w:br/>
        <w:tab/>
        <w:t xml:space="preserve"/>
        <w:tab/>
        <w:br/>
        <w:tab/>
        <w:t xml:space="preserve">изслуша докладваното от съдията Цачева гр. д. № 591 по описа за 2011 год., и за да се произнесе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 </w:t>
        <w:tab/>
        <w:br/>
        <w:tab/>
        <w:t xml:space="preserve"> </w:t>
        <w:tab/>
        <w:br/>
        <w:tab/>
        <w:t xml:space="preserve"> С решение от 07.01.2011 година по гр. д. № 7540/2010 година на Софийски градски съд е потвърдено решение № ІІ-65-17 от 04.03.2010 г. по гр. д. № 240/2009 г. на Софийски районен съд, 65 състав по гр. д. № 240/2009 г., с което са уважени обективно съединени искове с правно основание чл. 344, ал. 1, т. 1, т. 2 и т. 3 КТ, предявени от Р. П. В. от [населено място] против Н. д. научноизследователски в. и., [населено място] за отмяна на уволнение, извършено със заповед № РД 12-569 от 09.12.2008 г.; за възстановяване на заеманата преди уволнението длъжност „ръководител секция Вирусология и вирусни болести” и присъждане на обезщетение по чл. 225, ал. 1 КТ в размер на 5350 лева. В решението е прието за установено, че трудовото правоотношение между страните е било прекратено от работодателя на основание чл. 328, ал. 1, т. 10 КТ поради придобиване право на пенсия поради осигурителен стаж и възраст. Прието е, че уволнението е извършено в нарушение на чл. 62 ППЗНСНЗ отм., тъй като уволнения служител Р. В., притежавал научно звание по смисъла на чл. 3, ал. 1 ЗНСНЗ - „старши научен сътрудник ІІ степен” е бил освободен от длъжност без да е взето решение от научния съвет на института. </w:t>
        <w:tab/>
        <w:br/>
        <w:tab/>
        <w:t xml:space="preserve"> </w:t>
        <w:tab/>
        <w:br/>
        <w:tab/>
        <w:t xml:space="preserve"> Касационна жалба против решението на Софийски градски съд с оплаквания за незаконосъобразността му е постъпила от Национален диагностичен научноизследователски ветеринарномедицински институт, [населено място]. Поддържа се, че по въпроса за приложението на чл. 62 ППЗНСНЗ отм. при уволнение по чл. 328, ал. 1, т. 10 КТ, въззивният съд се е произнесъл в противоречие с практиката на съдилищата и в частност с решение № 777 от 07.09.1995 г. по гр. д. № 372/1995 г. на Трето гражданско отделение на Върховния касационен съд. Изложени са доводи за допускане на касационно обжалване при условията на чл. 280, ал. 1, т. 3 КТ по въпроса приложим ли е чл. 62 ППЗНСНЗ отм. при прекратяване на трудовото правоотношение поради придобиване право на пенсия поради осигурителен стаж и възраст, явяващ се от значение за точното приложение на закона и развитието на правото. </w:t>
        <w:tab/>
        <w:br/>
        <w:tab/>
        <w:t xml:space="preserve"> </w:t>
        <w:tab/>
        <w:br/>
        <w:tab/>
        <w:t xml:space="preserve"> Ответникът по касационната жалба Р. П. В. счита, че не са налице основания за допускане на касационно обжалване. Претендира съдебни разноски.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 намира, че не са налице основания за допускане на касационно обжалване на въззивното решение. </w:t>
        <w:tab/>
        <w:br/>
        <w:tab/>
        <w:t xml:space="preserve"> </w:t>
        <w:tab/>
        <w:br/>
        <w:tab/>
        <w:t xml:space="preserve"> Твърдяното от касатора противоречие между формираните в обжалваното решение правни изводи по приложението на чл. 62 ППЗНСНЗ отм. и тези в решение № 777 от 07.09.1995 г. по гр. д. № 372/1995 г. на Трето гражданско отделение на Върховния касационен съд не е налице. В решение № 777 от 1995 г. не е обсъждан въпросът за приложението на чл. 62 ППЗНСНЗ отм. – предмет на решението е приложението на чл. 39а ЗНСНЗ отм. спрямо правоотношения, възникнали преди влизане в сила на материалноправната норма. </w:t>
        <w:tab/>
        <w:br/>
        <w:tab/>
        <w:t xml:space="preserve"> </w:t>
        <w:tab/>
        <w:br/>
        <w:tab/>
        <w:t xml:space="preserve"> Неоснователни са и доводите за допускане на касационно обжалване на основание по чл. 280, ал. 1, т. 3 ГПК по въпроса приложим ли е чл. 62 ППЗНСНЗ отм. при прекратяване на трудовото правоотношение на основание чл. 328, ал. 1, т. 10 КТ. Както вече Върховния касационен съд се е произнесъл (решение № </w:t>
        <w:tab/>
        <w:br/>
        <w:tab/>
        <w:t xml:space="preserve"> </w:t>
        <w:tab/>
        <w:br/>
        <w:tab/>
        <w:t xml:space="preserve">190 от 13.02.2001 г. на ВКС по гр. д. № 1205/2000 г., III г. о.; решение по гр. д. № 3123/2003 г. на Трето гражданско отделение), </w:t>
        <w:tab/>
        <w:br/>
        <w:tab/>
        <w:t xml:space="preserve"> </w:t>
        <w:tab/>
        <w:br/>
        <w:tab/>
        <w:t xml:space="preserve">прекратяването на трудовото правоотношение с научните работници по Кодекса на труда се извършва със заповед на ръководителя на научната организация след решение на научния съвет за освобождаването им от длъжност; съгласно чл. 15, ал. 1 ППЗНСНЗ отм., П. на Висшата атестационна комисия по предложение на съответното ведомство определя кои научни съвети, по кои научни направления или области и за кои научни степени и научни звания имат право да приемат защити и да произвеждат избори за хабилитиране, а съгласно чл. 62 ППЗНСНЗ отм., освобождаването от длъжност на асистентите, научните сътрудници и преподавателите става от ръководителя на научната организация след решение на научния съвет; наложеното от закона ограничение на работодателската компетентност при освобождаване от работа на лица с научни звания е с оглед нуждите на работата предвид обстоятелството, че преценката дали научната работа в определена насока няма да бъде засегната или застрашена от уволнението на служителя, може да бъде извършена най-компетентно от научния съвет, т. е. когато заеманата длъжност е свързана с осъществяване на научна дейност, решението на работодателя за уволнение е обвързано с решението на научния съвет, който е компетентен да определи дали съответният научен специалист е необходим за изпълнение на работата. Въззивното решение е съобразено с така установената съдебна практика, поради което основания за допускане на касационно обжалване не са налице. </w:t>
        <w:tab/>
        <w:br/>
        <w:tab/>
        <w:t xml:space="preserve"> </w:t>
        <w:tab/>
        <w:br/>
        <w:tab/>
        <w:t xml:space="preserve"> Искането за присъждане на съдебни разноски в касационната инстанция следва да бъде оставено без уважение предвид липсата на доказателства за извършването им.</w:t>
        <w:tab/>
        <w:br/>
        <w:tab/>
        <w:t xml:space="preserve"> </w:t>
        <w:tab/>
        <w:br/>
        <w:tab/>
        <w:t xml:space="preserve"> Воден от изложеното, Върховния касационен съд, състав на Четвърто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от 07.01.2011 година по гр. д. № 7540/2010 година на Софийски градски съд, ІІ-а въззивен състав.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