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№1263/06.10.2011 по гр. д. №269/2011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СВЕТЛА ЦАЧЕВА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АЛБЕНА БОНЕВА</w:t>
        <w:tab/>
        <w:br/>
        <w:tab/>
        <w:t xml:space="preserve"> </w:t>
        <w:tab/>
        <w:br/>
        <w:tab/>
        <w:t xml:space="preserve">ВЛАДИМИР ЙОРДАНОВ </w:t>
        <w:tab/>
        <w:br/>
        <w:tab/>
        <w:t xml:space="preserve"> </w:t>
        <w:tab/>
        <w:br/>
        <w:tab/>
        <w:t xml:space="preserve">като разгледа докладваното от съдия А. Бонева </w:t>
        <w:tab/>
        <w:br/>
        <w:tab/>
        <w:t xml:space="preserve"> </w:t>
        <w:tab/>
        <w:br/>
        <w:tab/>
        <w:t xml:space="preserve">гр. дело № 269 по описа за 2011 г.</w:t>
        <w:tab/>
        <w:br/>
        <w:tab/>
        <w:t xml:space="preserve"> </w:t>
        <w:tab/>
        <w:br/>
        <w:tab/>
        <w:t xml:space="preserve"> взе предвид следното</w:t>
        <w:tab/>
        <w:br/>
        <w:tab/>
        <w:t xml:space="preserve"> </w:t>
        <w:tab/>
        <w:br/>
        <w:tab/>
        <w:t xml:space="preserve">Производството по делото е образувано по касационни жалби, подадени от насрещните страни по спора срещу въззивно решение № 790/27.10.2010 г. на Софийски апелативен съд, постановено по гр. д. № 445/2010 г.</w:t>
        <w:tab/>
        <w:br/>
        <w:tab/>
        <w:t xml:space="preserve"> </w:t>
        <w:tab/>
        <w:br/>
        <w:tab/>
        <w:t xml:space="preserve">С въззивното решение П. на Р. България е осъдена да заплати на И. С. А., С. З. Г. и К. Е. П. обезщетение по чл. 2, ал. 1, т. 2 ЗОДОВ за причинени им неимуществени вреди в размер по 15 000 лв. на всеки, както и обезщетение в размер на законната лихва, считано от 30.07.20078 г. до окончателното изплащане на главницата.</w:t>
        <w:tab/>
        <w:br/>
        <w:tab/>
        <w:t xml:space="preserve"> </w:t>
        <w:tab/>
        <w:br/>
        <w:tab/>
        <w:t xml:space="preserve">Субективно съединените искове са отхвърлени за разликата над 15 000 лв. до 100 000 лв. </w:t>
        <w:tab/>
        <w:br/>
        <w:tab/>
        <w:t xml:space="preserve"> </w:t>
        <w:tab/>
        <w:br/>
        <w:tab/>
        <w:t xml:space="preserve">Ищците по делото И. С. А., С. З. Г. и К. Е. П. обжалват въззивното решение в частта, с която исковете им са отхвърлени до пълния предявен размер. Излагат оплаквания за неправилност, които следва да се квалифицират като такива за необоснованост и противоречие с материалния закон. </w:t>
        <w:tab/>
        <w:br/>
        <w:tab/>
        <w:t xml:space="preserve"> </w:t>
        <w:tab/>
        <w:br/>
        <w:tab/>
        <w:t xml:space="preserve">П. на Р. България е подала касационна жалба срещу въззивния съдебен акт в частта, с която исковете са уважени, като в същото време, счита, че те са основателни до размера на „действителните неимущетвени вреди”, на които, обаче не е дадена парична оценка.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касационните жалби са допустими. </w:t>
        <w:tab/>
        <w:br/>
        <w:tab/>
        <w:t xml:space="preserve"> </w:t>
        <w:tab/>
        <w:br/>
        <w:tab/>
        <w:t xml:space="preserve">Подадени са в срока по чл. 283 ГПК от легитимирани страни срещу подлежащ на обжалване съдебен акт и отговарят на изискванията по чл. 284, ал. 1 и 2 ГПК. </w:t>
        <w:tab/>
        <w:br/>
        <w:tab/>
        <w:t xml:space="preserve"> </w:t>
        <w:tab/>
        <w:br/>
        <w:tab/>
        <w:t xml:space="preserve">Приложени са и изложения по чл. 280, ал. 1 ГПК, както и копия на съдебните актове, на които се позовават касаторите, с което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И. С. А., С. З. Г. и К. Е. П. са предявили против П. на Р. България искове по чл. 2, ал. 1, т. 2 ЗОДОВ за заплащане на обезщетение от по 100 000 лв. всеки – претърпени неимуществени вреди от незаконно обвинение.</w:t>
        <w:tab/>
        <w:br/>
        <w:tab/>
        <w:t xml:space="preserve"> </w:t>
        <w:tab/>
        <w:br/>
        <w:tab/>
        <w:t xml:space="preserve">Софийският градски съд е уважил исковете и на тримата ищци до размера на 20 000 лв., ведно с лихвата от 30.07.2007 г.</w:t>
        <w:tab/>
        <w:br/>
        <w:tab/>
        <w:t xml:space="preserve"> </w:t>
        <w:tab/>
        <w:br/>
        <w:tab/>
        <w:t xml:space="preserve">Въззивният Софийски апелативен съд е изменил първостепенния съдебен акт, като е намалил размера на присъденото обезщетение – на 15 000 лв. за всеки ищец.</w:t>
        <w:tab/>
        <w:br/>
        <w:tab/>
        <w:t xml:space="preserve"> </w:t>
        <w:tab/>
        <w:br/>
        <w:tab/>
        <w:t xml:space="preserve">Приел за установено, че ищците били обвинени през 2000 г. в извършване на престъпление по чл. 304 НК. С присъда на Софийски военен съд от 30.10.2006 г. са признати за невиновни. Въззивният Военно апелативен съд е изменил присъдата, като оправдал И. А. поради липса на извършено престъпление, а С. З. Г. и К. Е. П. поради това, че деянията не съставляват престъпление, на осн. чл. 78, ал. 1 ЗМВР.</w:t>
        <w:tab/>
        <w:br/>
        <w:tab/>
        <w:t xml:space="preserve"> </w:t>
        <w:tab/>
        <w:br/>
        <w:tab/>
        <w:t xml:space="preserve">Съдът, за да определи размера на обезщетението е отчел продължителността на наказателното преследване – близо 8 години, медийната разгласа, отражението на процеса и създаденото обществено мнение върху семейството, близките и професионалната им кариера.</w:t>
        <w:tab/>
        <w:br/>
        <w:tab/>
        <w:t xml:space="preserve"> </w:t>
        <w:tab/>
        <w:br/>
        <w:tab/>
        <w:t xml:space="preserve">Съдът, също така отчел, че няма доказателства за приложени спрямо пострадалите мерки на процесуална принуда.</w:t>
        <w:tab/>
        <w:br/>
        <w:tab/>
        <w:t xml:space="preserve"> </w:t>
        <w:tab/>
        <w:br/>
        <w:tab/>
        <w:t xml:space="preserve">По касационната жалба на ищците И. С. А., С. З. Г. и К. Е. П.: </w:t>
        <w:tab/>
        <w:br/>
        <w:tab/>
        <w:t xml:space="preserve"> </w:t>
        <w:tab/>
        <w:br/>
        <w:tab/>
        <w:t xml:space="preserve">Изложението им по същество съдържа само оплакване за неправилност – нарушени са принципите за съразмерност и справедливост по чл. 52 ЗЗД, като във връзка с това не са формирали процесуалноправен или материално правен въпрос – рефлектирал върху неточното приложение на закона. Поддържа се още и противоречие с приложените от касаторите решения, но исковете на касаторите са уважени за 15 000 лв., докато в приложените решения присъденият размер на обезщетението за неимуществени вреди е много под този, който е определен на самите тях – в Р-1323-2007-І ГО ВКС е 2000 лв., в Р-93-2003-Бургаски АС е 5000 лв. Освен това, казусите не са и идентични, а както е разяснено и в ПП №4-1968-ВС РБ, съдът прави оценка на конкретните факти и обстоятелства, както и личността на увредения, които са специфични за всеки отделен случай. Следва да бъде изяснено още, че по всяко конкретно дело страните в различна степен се справят с доказателствените си задачи. </w:t>
        <w:tab/>
        <w:br/>
        <w:tab/>
        <w:t xml:space="preserve"> </w:t>
        <w:tab/>
        <w:br/>
        <w:tab/>
        <w:t xml:space="preserve">Касаторите са се позовали още и на съдебни решения, които не са приложени като доказателства към касационната им жалба и по този начин, не само, че няма въпрос, който съдът да прецени дали е от значение за конкретния резултат по обжалваното решение, но не са представени и доказателства за допълнителните основания по хипотезите на чл. 280, ал. 1, т. 1 и т. 2 ГПК /виж ТР 1-2010-ОСГТК/. Освен това, касаторите цитират решения на наказателни състави на Върховния касационен съд, които не разглеждат искове по ЗОДОВ, а също и ТР 5-2006-ОСГТК ВС РБ, което е по някои въпроси, свързани с погасителната давност и нямат никакво отношение към постановеното от съда, нито към оплакванията в касационната жалба.</w:t>
        <w:tab/>
        <w:br/>
        <w:tab/>
        <w:t xml:space="preserve"> </w:t>
        <w:tab/>
        <w:br/>
        <w:tab/>
        <w:t xml:space="preserve">По касационната жалба на П. на Р. България.</w:t>
        <w:tab/>
        <w:br/>
        <w:tab/>
        <w:t xml:space="preserve"> </w:t>
        <w:tab/>
        <w:br/>
        <w:tab/>
        <w:t xml:space="preserve">Поставен е въпроса дали съдът е длъжен да обсъди всички релевантни факти и обстоятелства релевантни за размера на обезщетението по чл. 52 ЗЗД.</w:t>
        <w:tab/>
        <w:br/>
        <w:tab/>
        <w:t xml:space="preserve"> </w:t>
        <w:tab/>
        <w:br/>
        <w:tab/>
        <w:t xml:space="preserve">Той не се нуждае от тълкуване, по него има многобройна и установена практика, като не са налице и основания за промяната й.</w:t>
        <w:tab/>
        <w:br/>
        <w:tab/>
        <w:t xml:space="preserve"> </w:t>
        <w:tab/>
        <w:br/>
        <w:tab/>
        <w:t xml:space="preserve">Апелативният съд в обжалваното решение се е съобразил с нея, като е обсъдил всички наведени от страните доводи, както и обстоятелствата, относими към казуса и въз основа на всички тях е формирал извод за крайното решение. </w:t>
        <w:tab/>
        <w:br/>
        <w:tab/>
        <w:t xml:space="preserve"> </w:t>
        <w:tab/>
        <w:br/>
        <w:tab/>
        <w:t xml:space="preserve">Не може да се обоснове допускане на касационното обжалване и поради противоречие с приложените от касатора решения на ВКС. В тях също са изследвани онези факти и обстоятелства, които са били от значение по всяко конкретно дело. </w:t>
        <w:tab/>
        <w:br/>
        <w:tab/>
        <w:t xml:space="preserve"> </w:t>
        <w:tab/>
        <w:br/>
        <w:tab/>
        <w:t xml:space="preserve">Поставеният в изложението материалноправен въпрос какви са критериите по чл. 52 ЗЗД за определяне размера на справедливото обезщетение за претърпени неимуществени вреди, не е разрешен от въззивния съд в противоречие с приложените три съдебни решения на състави на Върховния касационен съд. </w:t>
        <w:tab/>
        <w:br/>
        <w:tab/>
        <w:t xml:space="preserve"> </w:t>
        <w:tab/>
        <w:br/>
        <w:tab/>
        <w:t xml:space="preserve">По тях съставите са се произнесли също по искове с правно основание чл. 2, т. 2 ЗОДОВ. Р-23-ІІ ГО ВКС и Р от 19.02.2009 г. по гр. д. № 771-2008-СГС І-ви състав са постановени и по аналогични казуси, като там присъдения от съдилищата размер на обезщетенията за неимуществени вреди е именно в размер на 15 000 лв., колкото е постановено в обжалваното решение. По Р-23-ІІ ГО ВКС спрямо пострадалия също не е взета мярка „задържане под стража”, а и както съдът изясни по-горе, възможно е сходни обстоятелства да причинят различни негативни изживявания и в различен интензитет и това е строго индивидуално, като зависи още и от съпътстващите специфични за всеки казус факти. </w:t>
        <w:tab/>
        <w:br/>
        <w:tab/>
        <w:t xml:space="preserve"> </w:t>
        <w:tab/>
        <w:br/>
        <w:tab/>
        <w:t xml:space="preserve">В Р- 20-2010-2008-ІV ГО ВКС е разгледан принципният въпрос за понятието „справедливост” по смисъла на чл. 52 ЗЗД, както и задължителните указания по тълкуването на нормата, дадени в ППВС 4-1968 г. Присъденото обезщетение за неимуществени вреди е в размер на 13 000 лв. /близко до постановеното в обжалваното решение/, като в същото време няма доказателства за конкретните обстоятелства по приложеното дело, дали и доколко самият казус е аналогичен на този по настоящото дело.</w:t>
        <w:tab/>
        <w:br/>
        <w:tab/>
        <w:t xml:space="preserve"> </w:t>
        <w:tab/>
        <w:br/>
        <w:tab/>
        <w:t xml:space="preserve">В заключение, не следва да се допуска касационното обжалване на въззивното решение.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НЕ ДОПУСКА КАСАЦИОННО ОБЖАЛВАНЕ</w:t>
        <w:tab/>
        <w:br/>
        <w:tab/>
        <w:t xml:space="preserve"> </w:t>
        <w:tab/>
        <w:br/>
        <w:tab/>
        <w:t xml:space="preserve"> на въззивно решение № 790/27.10.2010 г. на Софийски апелативен съд, постановено по гр. д. № 445/2010 г.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