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№100/17.09.2010 по нак. д. №435/2010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СВЕТЛАНА ЙОНКОВА </w:t>
        <w:tab/>
        <w:br/>
        <w:tab/>
        <w:t xml:space="preserve"> </w:t>
        <w:tab/>
        <w:br/>
        <w:tab/>
        <w:t xml:space="preserve"> ТАНЯ РАДКОВА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 Ружена Керанова </w:t>
        <w:tab/>
        <w:br/>
        <w:tab/>
        <w:t xml:space="preserve"> </w:t>
        <w:tab/>
        <w:br/>
        <w:tab/>
        <w:t xml:space="preserve">ч. н.дело № 435/2010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чл. 135, ал. 4 от АПК.</w:t>
        <w:tab/>
        <w:br/>
        <w:tab/>
        <w:t xml:space="preserve"> </w:t>
        <w:tab/>
        <w:br/>
        <w:tab/>
        <w:t xml:space="preserve">С определение от 04.06.2010 г., постановено по АД № 222/2010 г., Административен съд – гр. Шумен е прекратил производството по делото и го е изпратил по подсъдност на Районен съд – гр. Шумен на основание чл. 135, ал. 2 от АПК.</w:t>
        <w:tab/>
        <w:br/>
        <w:tab/>
        <w:t xml:space="preserve"> </w:t>
        <w:tab/>
        <w:br/>
        <w:tab/>
        <w:t xml:space="preserve">С определение от 12.07.2010 г., постановено по НАХД № 776/2010 г., районният съд е прекратил производството по делото, като е повдигнал спор за подсъдност пред ВКС.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компетентен да разгледа делото е Административен съд – [населено място].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съд, в петчленен състав, образуван на основание чл. 135, ал. 4 от А., намери следното: </w:t>
        <w:tab/>
        <w:br/>
        <w:tab/>
        <w:t xml:space="preserve"> </w:t>
        <w:tab/>
        <w:br/>
        <w:tab/>
        <w:t xml:space="preserve">Съдебният състав на ВКС и ВАС е сезиран да реши спор за подсъдност между общ и административен съд, като определи кой от тях е компетентен да разгледа жалбата на “А. – МЦ “ Св. Ив. Р.” – ООД –[населено място], депозирана чрез процесуален представител, срещу заповед № РД – 09-34 от 15.04.2010 г., издадена от Директора на Р. –[населено място].</w:t>
        <w:tab/>
        <w:br/>
        <w:tab/>
        <w:t xml:space="preserve"> </w:t>
        <w:tab/>
        <w:br/>
        <w:tab/>
        <w:t xml:space="preserve">От данните по делото се установява, че се обжалва индивидуален административен акт, като се правят алтернативни искания: за обявяване на неговата нищожност или за отмяна, поради незаконосъобразност. Жалбата е постъпила в Административен съд –[населено място] на 17.05.2010 г., видно от отбелязването с щемпела на съда, след като е била депозирана пред Р. –[населено място] на 11.05.2010 г. По така постъпилата жалба е образувано АД № 222/2010 г. по описа на Административен съд –[населено място], в рамките на процедура за налагане на санкции от контролни органи на Н., по реда на чл. 74-76 от ЗЗО, започнала през 2008 г. Арбитражната комисия се е произнесла на 11.02.2009 г. (виж препис от протокол № 1 от същата дата), тоест преди измененията на ЗЗО, които са в сила от 01.01.2010 г. При тези данни намира приложение разпоредбата на § 70, ал. 1 от ПЗР ЗИДЗЗО. Следователно, конкретното административнонаказателно производство следва да приключи по действащия до 01.01.2010 г. ред, а това означава, че и съдебното обжалване следва да се проведе по А. на основание чл. 76, ал. 2 от ЗЗО отм., което определя и подсъдността на делото пред Административен съд –[населено място]. </w:t>
        <w:tab/>
        <w:br/>
        <w:tab/>
        <w:t xml:space="preserve"> </w:t>
        <w:tab/>
        <w:br/>
        <w:tab/>
        <w:t xml:space="preserve">Разпоредбата на чл. 108, ал. 1 от ЗЗО, послужила като основание делото да се изпрати на Районен съд –[населено място], не намира приложение в случая, тъй като в конкретния казус не се третира производство по налагане на административно наказание по реда на ЗАНН, което би обусловило подсъдност пред районен съд.</w:t>
        <w:tab/>
        <w:br/>
        <w:tab/>
        <w:t xml:space="preserve"> </w:t>
        <w:tab/>
        <w:br/>
        <w:tab/>
        <w:t xml:space="preserve">Ето защо, петчленният състав на ВКС и ВАС намира, че компетентен да разгледа и реши делото, образувано по жалбата, е административният съд, което налага делото да бъде изпратено по подсъдност на Административен съд –[населено място].</w:t>
        <w:tab/>
        <w:br/>
        <w:tab/>
        <w:t xml:space="preserve"> </w:t>
        <w:tab/>
        <w:br/>
        <w:tab/>
        <w:t xml:space="preserve">По тези съображения и на основание чл. 135, ал. 4 от А. Върховният касационен съд и Върховният административен съд, в петчленен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ОПРЕДЕЛЯ </w:t>
        <w:tab/>
        <w:br/>
        <w:tab/>
        <w:t xml:space="preserve"> </w:t>
        <w:tab/>
        <w:br/>
        <w:tab/>
        <w:t xml:space="preserve">за компетентен да се произнесе по жалбата на</w:t>
        <w:tab/>
        <w:br/>
        <w:tab/>
        <w:t xml:space="preserve"> </w:t>
        <w:tab/>
        <w:br/>
        <w:tab/>
        <w:t xml:space="preserve"> “</w:t>
        <w:tab/>
        <w:br/>
        <w:tab/>
        <w:t xml:space="preserve"> </w:t>
        <w:tab/>
        <w:br/>
        <w:tab/>
        <w:t xml:space="preserve">А. – МЦ “ С. И. Р.” –[населено място], подадена против Заповед № РД – 09- 34 от 15.04.2010 г. на Директора на Р. - гр.Шумен, Административния съд – гр. Шумен.</w:t>
        <w:tab/>
        <w:br/>
        <w:tab/>
        <w:t xml:space="preserve"> </w:t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прекратеното</w:t>
        <w:tab/>
        <w:br/>
        <w:tab/>
        <w:t xml:space="preserve"/>
        <w:tab/>
        <w:br/>
        <w:tab/>
        <w:t xml:space="preserve">НАХД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776/2010 г. по описа на Районен съд – гр. Шумен, по подсъдност, за разглеждане на Административен съд -гр. Шумен.</w:t>
        <w:tab/>
        <w:br/>
        <w:tab/>
        <w:t xml:space="preserve"> </w:t>
        <w:tab/>
        <w:br/>
        <w:tab/>
        <w:t xml:space="preserve">Препис от определението да се изпрати за сведение на РС - Шумен.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