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№332/21.06.2010 по нак. д. №249/2010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21 юни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11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ИВЕТА АНАДОЛСКА </w:t>
        <w:tab/>
        <w:br/>
        <w:tab/>
        <w:t xml:space="preserve"> </w:t>
        <w:tab/>
        <w:br/>
        <w:tab/>
        <w:t xml:space="preserve"> НИКОЛАЙ ДЪРМОНСКИ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секретаря:Румяна Виденова</w:t>
        <w:tab/>
        <w:br/>
        <w:tab/>
        <w:t xml:space="preserve"> </w:t>
        <w:tab/>
        <w:br/>
        <w:tab/>
        <w:t xml:space="preserve">и в присъствието на прокурора:Петя Маринова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№249 по описа за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Срещу решение по внохд. №39/2010 г. на Апелативен съд гр. В. е подадена касационна жалба от подсъдимия М. С. Д., с оплаквания за явна несправедливост на наказанието.</w:t>
        <w:tab/>
        <w:br/>
        <w:tab/>
        <w:t xml:space="preserve"> </w:t>
        <w:tab/>
        <w:br/>
        <w:tab/>
        <w:t xml:space="preserve">В съдебно заседание подсъдимия поддържа жалбата.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жалбата неоснователна, а постановеното решение законосъобразно и наложеното наказание справедливо.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29.03.2010 г. постановено по внохд. №39/2010 г. на Апелативен съд гр. В. е потвърдена изцяло присъда по нохд. №1636/2009 г. на Окръжен съд гр. В..</w:t>
        <w:tab/>
        <w:br/>
        <w:tab/>
        <w:t xml:space="preserve"> </w:t>
        <w:tab/>
        <w:br/>
        <w:tab/>
        <w:t xml:space="preserve">С посочената присъда подсъдимия М е признат за виновен за времето от 29.01.2009 г. до 31.01.2009 г. в с. С. и гр. В.,в условията на продължавано престъпление и опасен рецидив, в съучастие като съизвършител с подсъдимия С, извършил три квалифицирани грабежа на вещи и пари от една бензиностанция и два магазина, на обща стойност 1885,97 лв.,поради което и на основание чл. 198 ал. 1т. 4 НК вр. с чл. 198 ал. 1НК вр. с чл. 26 ал. 1НК вр. с чл. 20 ал. 2 НК и при условията на чл. 55 ал. 1т. 1 НК е осъден на лишаване от свобода за срок от четири години и единадесет месеца, което да изтърпи при първоначален строг режим.</w:t>
        <w:tab/>
        <w:br/>
        <w:tab/>
        <w:t xml:space="preserve"> </w:t>
        <w:tab/>
        <w:br/>
        <w:tab/>
        <w:t xml:space="preserve">Признат е за виновен и в това, че за времето от 20.01.2009 г. до 1.02.2009 г. в гр. В.,в съучастие с под. Б., отнел чуждо МПС с намерение да го ползва и го изоставил без надзор и деянието е извършено повторно, поради което и на основание чл. 346 ал. 2т. 1 и т. 2 вр. с ал. 1 НК и при условията на чл. 55 ал. 1т. 1 НК е осъден на лишаване от свобода за срок от единадесет месеца.</w:t>
        <w:tab/>
        <w:br/>
        <w:tab/>
        <w:t xml:space="preserve"> </w:t>
        <w:tab/>
        <w:br/>
        <w:tab/>
        <w:t xml:space="preserve">На основание чл. 23 ал. 1 НК на подсъдимия е определено едно общо най-тежко наказание лишаване от свобода за срок от четири години и единадесет месеца, като на основание чл. 59 НК е зачетено и предварително задържане считано от 11.02.2009 г.</w:t>
        <w:tab/>
        <w:br/>
        <w:tab/>
        <w:t xml:space="preserve"> </w:t>
        <w:tab/>
        <w:br/>
        <w:tab/>
        <w:t xml:space="preserve">ПО ЖАЛБАТА на под. М. Д.: </w:t>
        <w:tab/>
        <w:br/>
        <w:tab/>
        <w:t xml:space="preserve"> </w:t>
        <w:tab/>
        <w:br/>
        <w:tab/>
        <w:t xml:space="preserve">Единственото оплакване в касационната жалба е за явна несправедливост на наложеното наказание и е неоснователно.</w:t>
        <w:tab/>
        <w:br/>
        <w:tab/>
        <w:t xml:space="preserve"> </w:t>
        <w:tab/>
        <w:br/>
        <w:tab/>
        <w:t xml:space="preserve">Инстанционните съдилища са взели предвид всички обстоятелства от значение, за определяне вида и размера на наказанието, което следва да бъде наложено на подсъдимия, както и обществената опасност на извършеното и тази на подсъдимия. Взети са предвид и предишните девет осъждания на подсъдимия, много повече от тези определящи квалификация на деянието, като такова при условията на опасен рецидив. Причината поради която наказанието е определено при условията на чл. 55 ал. 1т. 1 НК е в процедурата по Глава двадесет и седма НПК,а не в наличието на многобройни или изключително смекчаващи вината обстоятелства.</w:t>
        <w:tab/>
        <w:br/>
        <w:tab/>
        <w:t xml:space="preserve"> </w:t>
        <w:tab/>
        <w:br/>
        <w:tab/>
        <w:t xml:space="preserve">Наказанието определено на подсъдимия е достатъчно и справедливо и не е в нарушение на чл. 348 ал. 5т. 1 НПК.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правилно и законосъобразно, а подадената жалба изцяло неоснователна.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по внохд. №39/2010 на Апелативен съд гр. В.,с което е потвърдена присъда по нохд. №1636/2009 г. на Окръжен съд гр. В..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