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№79/09.06.2010 по нак. д. №307/2010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на Република България, първо наказателно отделение, в закрито съдебно заседание на осми юни две хиляди и десета година,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ИВАН НЕДЕВ ЧЛЕНОВЕ: РУЖЕНА КЕРАНОВА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секретаря. ......................................................................................................,</w:t>
        <w:tab/>
        <w:br/>
        <w:tab/>
        <w:t xml:space="preserve"> </w:t>
        <w:tab/>
        <w:br/>
        <w:tab/>
        <w:t xml:space="preserve">при становището на прокурора от ВКП Мария Михайлова, като изслуша докладваното от съдия Д.Атанасова чнд № 307/2010 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чл. 44, ал. 1 от НПК по повдигнат спор за подсъдност от Благоевградски окръжен съд. </w:t>
        <w:tab/>
        <w:br/>
        <w:tab/>
        <w:t xml:space="preserve"> </w:t>
        <w:tab/>
        <w:br/>
        <w:tab/>
        <w:t xml:space="preserve"> Прокурорът при Върховна касационна прокуратура е изразил становище, че компетентен да разгледа делото по правилата, визирани в НПК, касателно подсъдността е Софийски градски съд.</w:t>
        <w:tab/>
        <w:br/>
        <w:tab/>
        <w:t xml:space="preserve"> </w:t>
        <w:tab/>
        <w:br/>
        <w:tab/>
        <w:t xml:space="preserve"> ВЪРХОВНИЯТ КАСАЦИОНЕН СЪД, първо наказателно отделение, намери следното:</w:t>
        <w:tab/>
        <w:br/>
        <w:tab/>
        <w:t xml:space="preserve"> </w:t>
        <w:tab/>
        <w:br/>
        <w:tab/>
        <w:t xml:space="preserve"> Пред СГС е било образувано нчд № 2093/10г. по молби на адвокати Д., Я., Г., Г. и Й., защитници респективно на обвиняемите В. К., М. Я., А. Х., А. Т. и В. П. за изменение на мерките им за неотклонение от „задържане под стража” в друга по-лека по вид. </w:t>
        <w:tab/>
        <w:br/>
        <w:tab/>
        <w:t xml:space="preserve"> </w:t>
        <w:tab/>
        <w:br/>
        <w:tab/>
        <w:t xml:space="preserve"> С определение от съдебно заседание, проведено на 12.05.2010г., СГС, НО- 14 състав, е прекратил производството, като е изпратил делото за разглеждане по подсъдност на Окръжен съд-Благоевград.</w:t>
        <w:tab/>
        <w:br/>
        <w:tab/>
        <w:t xml:space="preserve"> </w:t>
        <w:tab/>
        <w:br/>
        <w:tab/>
        <w:t xml:space="preserve"> Във връзка с изпратеното производство в Благоевградски окръжен съд е било образувано нчд № 226/10г., което е обединено с нчд № 222/10г.-образувано по молба на друг обвиняем - О. А., за изменение на мярката му за неотклонение, като новото делото се води под № 222/10г., по което съдът с определение от 19.05.2010г., е прекратил производство, и е повдигнал спор за подсъдност пред ВКС.</w:t>
        <w:tab/>
        <w:br/>
        <w:tab/>
        <w:t xml:space="preserve"> </w:t>
        <w:tab/>
        <w:br/>
        <w:tab/>
        <w:t xml:space="preserve"> Исканията за изменения на мерките за неотклонение са направени по реда на чл. 65 от НПК в рамките на досъдебно производство № С3-5/10г. по описа на ВКП. От материалите по делото е видно, че с постановление от 19.04.2010г., прокурор при СГП е обединил досъдебно производство № 116/10г. по описа на ОД - МВР-Стара Загора, пр. преписка №680/10г. на ОП-Стара Загора с това под № 1/10г. по описа на ОД на МВР-Благоевград, пр. преписка № 1187/10г. на ОП-Благоевград. Също така, е постановено, че ръководството и надзор върху така обединеното производство ще се осъществява от прокурорите от специализиран екип при СГП. Разследването по обединеното производство е възложено на ГД”ДП”-МВР.</w:t>
        <w:tab/>
        <w:br/>
        <w:tab/>
        <w:t xml:space="preserve"> </w:t>
        <w:tab/>
        <w:br/>
        <w:tab/>
        <w:t xml:space="preserve"> Горепосоченото постановление е издадено въз основа на постановление на Главния прокурор от 12.04.2010г., с което на основание чл. 195, ал. 4 от НПК е разрешено разследването по досъдебните производства, посочени по-горе на ОД-МВР-Благоевград и ОД-МВР-Стара Загора да бъде извършено в други съдебни райони-извън тези на Окръжен съд-Стара Загора и Окръжен съд-Благоевград. Изрично е определено, че постоянният надзор и ръководство на разследването ще се извършва от прокурори от Софийска градска прокуратура. </w:t>
        <w:tab/>
        <w:br/>
        <w:tab/>
        <w:t xml:space="preserve"> </w:t>
        <w:tab/>
        <w:br/>
        <w:tab/>
        <w:t xml:space="preserve"> Преценявайки гореизложените данни, настоящият състав намира, че неправилно Софийски градски съд е прекратил производството и изпратил делото на Благоевградски окръжен съд. Мярката за неотклонение „задържане под стража” на досъдебното производство се взема и контролира от съответния първоинстанционен съд. В настоящият случай следва да намери приложение разпоредбата на чл. 36, ал. 3 от НПК, тъй като данните на този етап сочат, че са налице обвинения за престъпления, извършени в района на различни съдилища. При тези предпоставки, делото е подсъдно на съда, в чийто район е завършено, респективно се води досъдебното производство, като в случая това е Софийски градски съд. </w:t>
        <w:tab/>
        <w:br/>
        <w:tab/>
        <w:t xml:space="preserve"> </w:t>
        <w:tab/>
        <w:br/>
        <w:tab/>
        <w:t xml:space="preserve"> Предвид изложеното и на основание чл. 44, вр. чл. 36, ал. 3 от НПК, ВЪРХОВНИЯТ КАСАЦИОНЕН СЪД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ИЗПРАЩА нчд № 226/2010г. по описа на ОС-Благоевград за разглеждане от Софийски градски съд.</w:t>
        <w:tab/>
        <w:br/>
        <w:tab/>
        <w:t xml:space="preserve"> </w:t>
        <w:tab/>
        <w:br/>
        <w:tab/>
        <w:t xml:space="preserve"> Копие от определението да се изпрати на ОС-Благоевград за сведение.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