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№55/29.04.2010 по нак. д. №215/2010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наказателно отделение в закрито съдебно заседание в състав: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ЕВЕЛИНА СТОЯНОВА</w:t>
        <w:tab/>
        <w:br/>
        <w:tab/>
        <w:t xml:space="preserve"> </w:t>
        <w:tab/>
        <w:br/>
        <w:tab/>
        <w:t xml:space="preserve"> ЧЛЕНОВЕ: РУЖЕНА КЕРАНОВА</w:t>
        <w:tab/>
        <w:br/>
        <w:tab/>
        <w:t xml:space="preserve"> </w:t>
        <w:tab/>
        <w:br/>
        <w:tab/>
        <w:t xml:space="preserve"> НИКОЛАЙ ДЪРМОНСКИ 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при становището на прокурора Мария Михайлова</w:t>
        <w:tab/>
        <w:br/>
        <w:tab/>
        <w:t xml:space="preserve"> </w:t>
        <w:tab/>
        <w:br/>
        <w:tab/>
        <w:t xml:space="preserve">изслуша докладваното от съдия Ружена Керанова </w:t>
        <w:tab/>
        <w:br/>
        <w:tab/>
        <w:t xml:space="preserve"> </w:t>
        <w:tab/>
        <w:br/>
        <w:tab/>
        <w:t xml:space="preserve">ч. н.дело № 215/2010 година и за да се произнесе взе предвид следното: </w:t>
        <w:tab/>
        <w:br/>
        <w:tab/>
        <w:t xml:space="preserve"> </w:t>
        <w:tab/>
        <w:br/>
        <w:tab/>
        <w:t xml:space="preserve">Производството е образувано по чл. 43, т. 3 от НПК по искане на Районен съд - Монтана.</w:t>
        <w:tab/>
        <w:br/>
        <w:tab/>
        <w:t xml:space="preserve"> </w:t>
        <w:tab/>
        <w:br/>
        <w:tab/>
        <w:t xml:space="preserve">Прокурорът при Върховна касационна прокуратура е изразил становище, че искането е основателно.</w:t>
        <w:tab/>
        <w:br/>
        <w:tab/>
        <w:t xml:space="preserve"> </w:t>
        <w:tab/>
        <w:br/>
        <w:tab/>
        <w:t xml:space="preserve">Върховният касационен съд, първо наказателно отделение, намери искането за основателно, поради следното: </w:t>
        <w:tab/>
        <w:br/>
        <w:tab/>
        <w:t xml:space="preserve"> </w:t>
        <w:tab/>
        <w:br/>
        <w:tab/>
        <w:t xml:space="preserve">С обвинителния акт е повдигнато обвинение пред съда срещу Р. Р. И., В. В. Г. и Г. Т. Г. за престъпления по чл. 311, чл. 316 и по чл. 212 от НК в различни съучастия и на самостоятелно извършване.</w:t>
        <w:tab/>
        <w:br/>
        <w:tab/>
        <w:t xml:space="preserve"> </w:t>
        <w:tab/>
        <w:br/>
        <w:tab/>
        <w:t xml:space="preserve">Съдиите от Районен съд - Монтана са счели, че са налице основанията на чл. 29, ал. 2 НК, поради което и на основание чл. 31, ал. 3 във вр. с ал. 1 НПК, са се отвели от разглеждане на делото, по обстоятелства, изложени в определенията за отвод. </w:t>
        <w:tab/>
        <w:br/>
        <w:tab/>
        <w:t xml:space="preserve"> </w:t>
        <w:tab/>
        <w:br/>
        <w:tab/>
        <w:t xml:space="preserve">При посочените данни ВКС намери, че са налице условията за пренасяне на делото в друг равен по степен съд, визирана в чл. 43, т. 3 от НПК, тъй като съдът, който е компетентен да разгледа делото по общите правила за подсъдността не може да образува състав.</w:t>
        <w:tab/>
        <w:br/>
        <w:tab/>
        <w:t xml:space="preserve"> </w:t>
        <w:tab/>
        <w:br/>
        <w:tab/>
        <w:t xml:space="preserve">С оглед на това Върховният касационен съд, първо наказателно отделение и на основание чл. 43, т. 3 от НПК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ИЗПРАЩА НОХД № 30 096/2010 г. по описа на Районен съд – Монтана за разглеждане от Районен съд - Враца, като първа инстанция.</w:t>
        <w:tab/>
        <w:br/>
        <w:tab/>
        <w:t xml:space="preserve"> </w:t>
        <w:tab/>
        <w:br/>
        <w:tab/>
        <w:t xml:space="preserve">Препис от определението да се изпрати на РС – Монтана за сведение.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