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№44/12.04.2010 по ч. нак. д. №183/2010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12 април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девети април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председателя (съдията) Елена Величкова</w:t>
        <w:tab/>
        <w:br/>
        <w:tab/>
        <w:t xml:space="preserve"> </w:t>
        <w:tab/>
        <w:br/>
        <w:tab/>
        <w:t xml:space="preserve">дело № 183/2010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 разпореждане от 25.03.2010 г. на Военен съд – гр. П. производството по ч. н.д. № 21/2010 г. е изпратено на Върховния касационен съд за произнасяне по реда на чл. 44, ал. 1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е на становище, че повдигнатия от Военен съд – гр. П. спор за подсъдност следва да се реши от Военно – апелативния съд на основание чл. 398 НПК. </w:t>
        <w:tab/>
        <w:br/>
        <w:tab/>
        <w:t xml:space="preserve"> </w:t>
        <w:tab/>
        <w:br/>
        <w:tab/>
        <w:t xml:space="preserve"> Върховният касационен съд провери данните по делото, становището на прокурора и намери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433 и следващите от НПК, образувано пред Софийски военен съд по молба на Я. М. К. за реабилитация на починалия и съпруг Г/Андонов/ К., осъден с присъда № 175/21.11.1951 г., постановена по н. о.х. д. № 215/51 г. на Военния съд при МВР – гр. В..</w:t>
        <w:tab/>
        <w:br/>
        <w:tab/>
        <w:t xml:space="preserve"> </w:t>
        <w:tab/>
        <w:br/>
        <w:tab/>
        <w:t xml:space="preserve"> С разпореждане от 11.02.2010 г. Софийски военен съд е прекратил ч. н.д. № 29/2010 г. и го е изпратил по компетентност на Военен съд – гр. П. на основание чл. 42 ал. 1 и ал. 2 НПК. </w:t>
        <w:tab/>
        <w:br/>
        <w:tab/>
        <w:t xml:space="preserve"> </w:t>
        <w:tab/>
        <w:br/>
        <w:tab/>
        <w:t xml:space="preserve">Разпоредбата на чл. 398 НПК регламентира решаването на споровете за подсъдност, повдигнати от първоинстанционните военни съдилища.</w:t>
        <w:tab/>
        <w:br/>
        <w:tab/>
        <w:t xml:space="preserve"> </w:t>
        <w:tab/>
        <w:br/>
        <w:tab/>
        <w:t xml:space="preserve">Компетентен да реши повдигнатия пред ВКС от Военен съд – гр. П. спор е Военно – апелативния съд.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ПРЕКРАТЯВА ч. н.д. № 183/2010 г. по описа на ВКС, І н. о.</w:t>
        <w:tab/>
        <w:br/>
        <w:tab/>
        <w:t xml:space="preserve"> </w:t>
        <w:tab/>
        <w:br/>
        <w:tab/>
        <w:t xml:space="preserve"> ИЗПРАЩА прекратеното от Военен съд – гр. П.</w:t>
        <w:tab/>
        <w:br/>
        <w:tab/>
        <w:t xml:space="preserve"> </w:t>
        <w:tab/>
        <w:br/>
        <w:tab/>
        <w:t xml:space="preserve"> ч. н.д. № 21/2010 г. на Военно – апелативния съд по компетентност. Определението не подлежи на обжалване.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