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№228/03.08.2020 по гр. д. №2592/2019 на ВКС, ГК, IV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228</w:t>
        <w:tab/>
        <w:br/>
        <w:tab/>
        <w:t xml:space="preserve"> </w:t>
        <w:tab/>
        <w:br/>
        <w:tab/>
        <w:t xml:space="preserve"> София, 03.08.2020г.</w:t>
        <w:tab/>
        <w:br/>
        <w:tab/>
        <w:t xml:space="preserve"> </w:t>
        <w:tab/>
        <w:br/>
        <w:tab/>
        <w:t xml:space="preserve"> Върховният касационен съд на Р. Б,ГК,ІІІ г. о.,в закрито заседание на двадесет и девети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2592 по описа за 2019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245 ал. 3 ГПК.</w:t>
        <w:tab/>
        <w:br/>
        <w:tab/>
        <w:t xml:space="preserve"> </w:t>
        <w:tab/>
        <w:br/>
        <w:tab/>
        <w:t xml:space="preserve"> Образувано е по молба с вх.№ 4012/29.05.20г. на [община] с направено искане за издаване на обратен изпълнителен лист, за събраните в изпълнително производство суми, по силата на невлязло в сила съдебно решение, предвид решение на настоящия състав на ВКС,с което е отменено въззивното решение и са отхвърлени исковете.</w:t>
        <w:tab/>
        <w:br/>
        <w:tab/>
        <w:t xml:space="preserve"> </w:t>
        <w:tab/>
        <w:br/>
        <w:tab/>
        <w:t xml:space="preserve"> Ответницата по молбата М. И. К. счита, че е неоснователна, тъй като след постановяване на съдебното решение на ВКС, на 2.06.20г. е върнала присъдената сума по изпълнителния лист.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 Видно от представеното удостоверение на ЧСИ М. М. с рег.№ 768, с район на действие Окръжен съд - Сливен, по изп. дело № 20197680400159, образувано въз основа на изпълнителен лист, издаден въз основа на невлязло в сила решение, постановено по гр. дело № 1719/18г. на ОС-Сливен, в полза на взискателя М. К. – С. са изплатени 5044.28 лв на 17.05.19г., от които 3600 лв главница и 392 лихва; 562 лв - разноски по изпълнението съгласно ТТРЗЧСИ,490 лв – адвокатски хонорар.</w:t>
        <w:tab/>
        <w:br/>
        <w:tab/>
        <w:t xml:space="preserve"> </w:t>
        <w:tab/>
        <w:br/>
        <w:tab/>
        <w:t xml:space="preserve"> Решението на Окръжен съд – Сливен е отменено с постановеното по настоящото дело решение от състава на ВКС.</w:t>
        <w:tab/>
        <w:br/>
        <w:tab/>
        <w:t xml:space="preserve"> </w:t>
        <w:tab/>
        <w:br/>
        <w:tab/>
        <w:t xml:space="preserve"> Видно от приложените доказателства към отговора на молбата по чл. 245 ал. 3 ГПК М. И. – К. е превела с преводно нареждане от 2.06.20г. сумата в размер на 5344 лв, включваща сумата по изпълнителния лист – главница и лихви, разноските на ЧСИ, адвокатски хонорар и присъдените разноски по делото за трите съдебни инстанции.</w:t>
        <w:tab/>
        <w:br/>
        <w:tab/>
        <w:t xml:space="preserve"> </w:t>
        <w:tab/>
        <w:br/>
        <w:tab/>
        <w:t xml:space="preserve"> С оглед данните по делото, че присъдените с изпълнителния лист суми, в т. ч. таксите и разноските в изпълнителното производство, са възстановени от ищцата по сметка на [община], не са налице основанията на чл. 245 ал. 3 ГПК за издаване на обратен изпълнителен лист.</w:t>
        <w:tab/>
        <w:br/>
        <w:tab/>
        <w:t xml:space="preserve"> </w:t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 с вх.№ 4012/29.05.20г. на [община] с направено искане за издаване на обратен изпълнителен лист, за събраните в изпълнителното производство суми, по силата на невлязло в сила съдебно решение, предвид решение на Върховния касационен съд, с което е отменено въззивното решение и са отхвърлени исковете.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