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№242/29.07.2020 по ч. търг. д. №1153/2020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 242</w:t>
        <w:tab/>
        <w:br/>
        <w:tab/>
        <w:t xml:space="preserve"> </w:t>
        <w:tab/>
        <w:br/>
        <w:tab/>
        <w:t xml:space="preserve"> [населено място],29.07.2020 г.</w:t>
        <w:tab/>
        <w:br/>
        <w:tab/>
        <w:t xml:space="preserve"/>
        <w:tab/>
        <w:br/>
        <w:tab/>
        <w:t xml:space="preserve">В. К. С на Р. Б, Търговска колегия, Първо отделение, в закрито заседание на двадесет и седми юли през две хиляди и двадесета година, в състав</w:t>
        <w:tab/>
        <w:br/>
        <w:tab/>
        <w:t xml:space="preserve"/>
        <w:tab/>
        <w:br/>
        <w:tab/>
        <w:t xml:space="preserve"> ПРЕДСЕДАТЕЛ: ТОТКА КАЛЧЕВА </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Николова ч. т.д.№1153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2 от ГПК.</w:t>
        <w:tab/>
        <w:br/>
        <w:tab/>
        <w:t xml:space="preserve"> </w:t>
        <w:tab/>
        <w:br/>
        <w:tab/>
        <w:t xml:space="preserve"> Образувано е по частна жалба на К. М. К. срещу разпореждане от 17.02.2020г. по т. д.№6342/2017г. на Софийски апелативен съд, ГО, 4 състав.</w:t>
        <w:tab/>
        <w:br/>
        <w:tab/>
        <w:t xml:space="preserve"> </w:t>
        <w:tab/>
        <w:br/>
        <w:tab/>
        <w:t xml:space="preserve"> Частният жалбоподател излага доводи за неправилност на разпореждането. Поддържа, че в продължения от съда срок за отстраняване на нередовностите на касационната му жалба е пуснал повторна жалба, в която е отстранил нередовностите и е посочил, че моли за назначаване на адвокат, тъй като е болен и не притежава правни познания, за да формулира прецизно исканията си.</w:t>
        <w:tab/>
        <w:br/>
        <w:tab/>
        <w:t xml:space="preserve"> </w:t>
        <w:tab/>
        <w:br/>
        <w:tab/>
        <w:t xml:space="preserve"> Ответникът по частната жалба „Ф. И. А“ ЕООД, не изразява становище.</w:t>
        <w:tab/>
        <w:br/>
        <w:tab/>
        <w:t xml:space="preserve"> </w:t>
        <w:tab/>
        <w:br/>
        <w:tab/>
        <w:t xml:space="preserve"> Върховният касационен съд, Търговска колегия, състав на Първо отделение след като прецени данните по делото, приема следното:</w:t>
        <w:tab/>
        <w:br/>
        <w:tab/>
        <w:t xml:space="preserve"> </w:t>
        <w:tab/>
        <w:br/>
        <w:tab/>
        <w:t xml:space="preserve"> Частната жалба е процесуално допустима - подадена е от легитимирана страна в предвидения в чл. 275 ал. 1 от ГПК едноседмичен срок и е насочена срещу валиден, допустим и подлежащ на обжалване съдебен акт.</w:t>
        <w:tab/>
        <w:br/>
        <w:tab/>
        <w:t xml:space="preserve"> </w:t>
        <w:tab/>
        <w:br/>
        <w:tab/>
        <w:t xml:space="preserve"> Разгледана по същество, тя е основателна.</w:t>
        <w:tab/>
        <w:br/>
        <w:tab/>
        <w:t xml:space="preserve"> </w:t>
        <w:tab/>
        <w:br/>
        <w:tab/>
        <w:t xml:space="preserve"> На 10.12.2019г. е подадена касационна жалба от К. М. К. срещу решение от 02.07.2019г. по гр. д.№6342/2017г. на Софийски апелативен съд, ГО, 4 състав. С разпореждане от 12.12.2019г. въззивният съд е дал указания на жалбоподателя в едноседмичен срок от съобщението касационната жалба да бъде приподписана от адвокат и да бъде представено изложение на основанията за допускане на касационно обжалване. Съобщение за указанията е връчено на жалбоподателя на 03.01.2020г., като в определения срок указанията не са изпълнени. Жалбоподателят е поискал продължаване на срока за изпълнение на указанията, като с определение от 16.01.2020г. срокът е продължен до 03.02.2020г. На 25.03.2020г. К. К. е подал коригирана касационна жалба, която обаче също не е приподписана от адвокат. </w:t>
        <w:tab/>
        <w:br/>
        <w:tab/>
        <w:t xml:space="preserve"> </w:t>
        <w:tab/>
        <w:br/>
        <w:tab/>
        <w:t xml:space="preserve"> Въззивният съд не е отчел обстоятелството, че предоставената на жалбоподателя правна помощ за процесуално представителство не е прекратена. Съгласно чл. 26 от ЗПрП (ЗАКОН ЗА ПРАВНАТА ПОМОЩ) адвокатският съвет уведомява органа, предоставящ правна помощ за определения адвокат, а органът назначава адвоката за повереник, защитник или особен представител за всички фази и съдебни инстанции, освен ако има възражение за това. В случая за процесуален представител на К. М. К. с определение от 13.06.2018г. по гр. д.№6342/2017г. на САС е била назначена адвокат В. Б., като липсват възражения срещу нейното назначаване. Следователно адвокат Б. е овластена да представлява доверителя до приключване на делото във всички инстанции и няма данни същата да е заменена от съда или да е постановено прекратяване на правната помощ поради промяна в обстоятелствата, обусловили предоставянето й. Подадената от самата адвокат Б. молба от 07.10.2019г., с която след връчване на препис от въззивното решение тя уведомява съда, че пълномощията й са само за въззивната инстанция, не отговаря на действителното правно положение. Изразеното в молбата становище на адвокат Б., че не желае да продължи осъществяване на процесуално представителство пред горната инстанция, не я освобождава от задължението да осъществява възложената й защита на ответника в производството. Съгласно чл. 35 ал. 2 от ЗАдв (ЗАКОН ЗА АДВОКАТУРАТА) повереникът може да се откаже от поетата защита по уважителни причини, като уведоми за това доверителя си. В случая не са посочени уважителни причини за отказ от осъществяване на процесуално представителство, нито има данни представляваният да е уведомен за това.</w:t>
        <w:tab/>
        <w:br/>
        <w:tab/>
        <w:t xml:space="preserve"> </w:t>
        <w:tab/>
        <w:br/>
        <w:tab/>
        <w:t xml:space="preserve"> По изложените съображения настоящият съдебен състав счита, че обжалваното разпореждане следва да бъде отменено. Делото следва да бъде върнато на състава на САС за администриране на подадената от К. М. К. касационна жалба, като на назначения му процесуален представител адвокат Б. бъдат дадени указания за приподписване на същата, съответно за представяне на евентуални уточнения на жалбата и на изложение на основания за допускане на касационно обжалване.</w:t>
        <w:tab/>
        <w:br/>
        <w:tab/>
        <w:t xml:space="preserve"> </w:t>
        <w:tab/>
        <w:br/>
        <w:tab/>
        <w:t xml:space="preserve"> Воден от горното, Върховен касационен съд, Търговска колегия, състав на Първо отделение, на основание чл. 274 ал. 2 изр. 2 от ГПК</w:t>
        <w:tab/>
        <w:br/>
        <w:tab/>
        <w:t xml:space="preserve"> </w:t>
        <w:tab/>
        <w:br/>
        <w:tab/>
        <w:t xml:space="preserve"> ОПРЕДЕЛИ</w:t>
        <w:tab/>
        <w:br/>
        <w:tab/>
        <w:t xml:space="preserve"> </w:t>
        <w:tab/>
        <w:br/>
        <w:tab/>
        <w:t xml:space="preserve"> ОТМЕНЯ разпореждане от 17.02.2020г. по т. д.№6342/2017г. на Софийски апелативен съд, ГО, 4 състав. </w:t>
        <w:tab/>
        <w:br/>
        <w:tab/>
        <w:t xml:space="preserve"> </w:t>
        <w:tab/>
        <w:br/>
        <w:tab/>
        <w:t xml:space="preserve"> ВРЪЩА делото на същия състав на Софийски апелативен съд за продължаване на съдопроизводствените действия по администриране на подадената от К. М. К. касационна жалба срещу решение от 02.07.2019г. по гр. д.№6342/2017г. на Софийски апелативен съд, ГО, 4 състав. </w:t>
        <w:tab/>
        <w:br/>
        <w:tab/>
        <w:t xml:space="preserve"> </w:t>
        <w:tab/>
        <w:br/>
        <w:tab/>
        <w:t xml:space="preserve"> ОПРЕДЕЛЕНИЕТО не подлежи на обжалване.</w:t>
        <w:tab/>
        <w:br/>
        <w:tab/>
        <w:t xml:space="preserve"> </w:t>
        <w:tab/>
        <w:br/>
        <w:tab/>
        <w:t xml:space="preserve"> ПРЕДСЕДАТЕЛ: </w:t>
        <w:tab/>
        <w:br/>
        <w:tab/>
        <w:t xml:space="preserve"/>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