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№372/25.03.2013 по гр. д. №1268/2012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372 </w:t>
        <w:tab/>
        <w:br/>
        <w:tab/>
        <w:t xml:space="preserve"> </w:t>
        <w:tab/>
        <w:br/>
        <w:tab/>
        <w:t xml:space="preserve"> С. 25.03.2013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заседание на 19 февруари две хиляди и тринадесета година в състав:</w:t>
        <w:tab/>
        <w:br/>
        <w:tab/>
        <w:t xml:space="preserve"/>
        <w:tab/>
        <w:br/>
        <w:tab/>
        <w:t xml:space="preserve">ПРЕДСЕДАТЕЛ: Ценка Георгиева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</w:t>
        <w:tab/>
        <w:br/>
        <w:tab/>
        <w:t xml:space="preserve"/>
        <w:tab/>
        <w:br/>
        <w:tab/>
        <w:t xml:space="preserve">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/>
        <w:tab/>
        <w:br/>
        <w:tab/>
        <w:t xml:space="preserve">разгледа докладваното от съдията Ц. Г.</w:t>
        <w:tab/>
        <w:br/>
        <w:tab/>
        <w:t xml:space="preserve"> </w:t>
        <w:tab/>
        <w:br/>
        <w:tab/>
        <w:t xml:space="preserve">дело № 1268/2012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касационни жалби на двете страни по делото.</w:t>
        <w:tab/>
        <w:br/>
        <w:tab/>
        <w:t xml:space="preserve"> </w:t>
        <w:tab/>
        <w:br/>
        <w:tab/>
        <w:t xml:space="preserve">Ищцата З. В. Д. от [населено място] чрез пълномощника си адв. Д. Р., обжалва въззивното решение на Пловдивския апелативен съд, І гр. с-в, № 339 от 12.07.2012г. по в. гр. д. № 632/2012г. в частта, с която е потвърдено решението на Старозагорския окръжен съд, № 5 от 13.02.2012г. по гр. д. № 1027/2011г. в частта, с която е отхвърлен предявеният иск с правно основание чл. 2, ал. 1, т. 2 З. за разликата над 1000 лв. до пълния размер 40 000 лв., съставляваща обезщетение за неимуществени вреди.</w:t>
        <w:tab/>
        <w:br/>
        <w:tab/>
        <w:t xml:space="preserve"> </w:t>
        <w:tab/>
        <w:br/>
        <w:tab/>
        <w:t xml:space="preserve">Ответникът Прокуратурата на Република България чрез прокурор С. Г. от Апелативна прокуратура П., обжалва въззивното решение в частта, с която искът е уважен за сумата 1000 лв. обезщетение за неимуществени вреди и 2000 лв. имуществени вреди.</w:t>
        <w:tab/>
        <w:br/>
        <w:tab/>
        <w:t xml:space="preserve"> </w:t>
        <w:tab/>
        <w:br/>
        <w:tab/>
        <w:t xml:space="preserve">Върховният касационен съд, състав на трето г. о. намира, че касационните жалби са подадени в срока по чл. 283 ГПК, от легитимирани лица срещу подлежащо на обжалване съдебно решение с изключение на частта относно претенцията за обезщетение за имуществени вреди, която е с цена на иска 2000 лв. Предвид цената на иска - под 5000 лв., и съобразно чл. 280, ал. 2 ГПК, касационната жалба на Прокуратурата на РБ в тази част е процесуално недопустима.</w:t>
        <w:tab/>
        <w:br/>
        <w:tab/>
        <w:t xml:space="preserve"> </w:t>
        <w:tab/>
        <w:br/>
        <w:tab/>
        <w:t xml:space="preserve">За да се произнесе относно наличието на предпоставките на чл. 280, ал. 1, т. 1-3 ГПК за допускане на касационно обжалване на въззивното решение ВКС съобрази следното:</w:t>
        <w:tab/>
        <w:br/>
        <w:tab/>
        <w:t xml:space="preserve"> </w:t>
        <w:tab/>
        <w:br/>
        <w:tab/>
        <w:t xml:space="preserve">За да уважи предявения от З. В. Д. против Прокуратурата на РБ иск по чл. 2, ал. 1, т. 2 З. за присъждане на 1000 лв. обезщетение за неимуществени вреди, въззивният съд е приел, че както при наличие на повдигнато обвинение в престъпление, за което ищцата е оправдана, така и при повдигнато обвинение за деяние, което с оглед промяната в законодателството подлежи на преследване по друг ред, следва да бъде ангажирана отговорността на държавата по чл. 2, т. 2 З.. При определяне на обезщетението съдът е намалил размерът му на основание чл. 5, ал. 2 З. поради това, че в основата на започналото наказателно производство стои противоправно по своя характер поведение на ищцата, по отношение на което поради законодателна промяна наказателното преследване е по тъжба на пострадалия. Преценено в аспект на гражданския деликт, това е допринесло за увреждането по смисъла на чл. 5, ал. 2 З..</w:t>
        <w:tab/>
        <w:br/>
        <w:tab/>
        <w:t xml:space="preserve"> </w:t>
        <w:tab/>
        <w:br/>
        <w:tab/>
        <w:t xml:space="preserve">Ищцата З. В. Д. моли да се допусне касационно обжалване на въззивното решение на основание чл. 280, ал. 1, т. 1-3 ГПК по въпроса „при прилагането на чл. 5, ал. 2 З. следва ли да се съобрази наличието на наказателни производства по други дела, приключили с оправдателна присъда, и следва ли да се отрази съотношението на съпричиняване от страна на ищцата и да се мотивира това съотношение с обоснован извод за превес на едните или други факти”. Поставя също въпроса допустимо ли е при определяне на размера на обезщетението съдът да ощетява ищцата с мотиви, че няма как да определи доколко неимуществените вреди са претърпени от процесното обвинение, след като не може да се води иск по З. за всички наказателни производства. Прилага съдебна практика.</w:t>
        <w:tab/>
        <w:br/>
        <w:tab/>
        <w:t xml:space="preserve"> </w:t>
        <w:tab/>
        <w:br/>
        <w:tab/>
        <w:t xml:space="preserve">В касационната жалба и изложението по чл. 284, ал. 3, т. 1 ГПК касаторът Прокуратурата на Република България моли да се допусне касационно обжалване на основание чл. 280, ал. 1, т. 3 ГПК по материалноправния въпрос „следва ли да се ангажира отговорността на държавата в хипотеза на законодателна промяна на характера на престъплението – от общ към частен, която промяна е основание за прекратяване на производството”.</w:t>
        <w:tab/>
        <w:br/>
        <w:tab/>
        <w:t xml:space="preserve"> </w:t>
        <w:tab/>
        <w:br/>
        <w:tab/>
        <w:t xml:space="preserve">ВКС намира, че поставените от ищцата въпроси не са от значение за решаването на делото, тъй като не кореспондират с приетото от въззивния съд. Както бе посочено по-горе, при прилагането на чл. 5, ал. 2 З. въззивният съд е изложил мотиви за съпричиняване на вредите чрез противоправно по своя характер поведение на ищцата, послужило за основание за образуване на наказателно производство, но не и съображения във връзка с други наказателни производства, водени срещу ищцата. Тези производства са съобразени при разграничаване на претърпените неимуществени вреди от обвинението, предмет на настоящото производство, от претърпените във връзка с други производства страдания. В. съд не е изложил мотиви, че няма как да определи доколко неимуществените вреди са претърпени от процесното обвинение, така както твърди жалбоподателката в поставения въпрос по прилагането на чл. 52 ЗЗД.</w:t>
        <w:tab/>
        <w:br/>
        <w:tab/>
        <w:t xml:space="preserve"> </w:t>
        <w:tab/>
        <w:br/>
        <w:tab/>
        <w:t xml:space="preserve">Поставеният от Прокуратурата на РБ въпрос е от значение за решаването на делото и предвид липсата на съдебна практика и същевременно значението му за точното прилагане на закона и за развитието на правото, следва да се допусне касационно обжалване на въззивното решение в уважената част на иска по чл. 2, ал. 1, т. 2 З. на основание чл. 280, ал. 1, т. 3 ГПК. На жалбоподателя следва да се укаже да внесе държавна такса в размер на 5 лв. за разглеждане на касационната жалба, на основание чл. 18, ал. 2, т. 2 от Тарифата за държавните такси, които се събират от съдилищата по ГПК.</w:t>
        <w:tab/>
        <w:br/>
        <w:tab/>
        <w:t xml:space="preserve"> </w:t>
        <w:tab/>
        <w:br/>
        <w:tab/>
        <w:t xml:space="preserve">Водим от горното съдът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касационно обжалване на въззивното решение на Пловдивския апелативен съд, І гр. с-в, № 339 от 12.07.2012г. по в. гр. д. № 632/2012г. в частта, с която искът е уважен за сумата 1000 лв. обезщетение за неимуществени вреди.</w:t>
        <w:tab/>
        <w:br/>
        <w:tab/>
        <w:t xml:space="preserve"> </w:t>
        <w:tab/>
        <w:br/>
        <w:tab/>
        <w:t xml:space="preserve">Указва на Прокуратурата на Република България в едноседмичен срок от съобщението да представи доказателства за платена държавна такса по сметка на ВКС в размер на 5 лв. като в съобщението се впише, че при неизпълнение на указанието касационната жалба ще бъде върната.</w:t>
        <w:tab/>
        <w:br/>
        <w:tab/>
        <w:t xml:space="preserve"> </w:t>
        <w:tab/>
        <w:br/>
        <w:tab/>
        <w:t xml:space="preserve">ОСТАВЯ БЕЗ РАЗГЛЕЖДАНЕ касационната жалба на Прокуратурата на Република България срещу въззивното решение на Пловдивския апелативен съд в частта, с която искът е уважен за сумата 2000 лв. обезщетение за имуществени вреди.</w:t>
        <w:tab/>
        <w:br/>
        <w:tab/>
        <w:t xml:space="preserve"> </w:t>
        <w:tab/>
        <w:br/>
        <w:tab/>
        <w:t xml:space="preserve">НЕ ДОПУСКА касационно обжалване на въззивното решение на Пловдивския апелативен съд по касационната жалба на З. В. Д. от [населено място]. </w:t>
        <w:tab/>
        <w:br/>
        <w:tab/>
        <w:t xml:space="preserve"> </w:t>
        <w:tab/>
        <w:br/>
        <w:tab/>
        <w:t xml:space="preserve">ОПРЕДЕЛЕНИЕТО може да се обжалва с частна жалба в частта, с която касационната жалба на Прокуратурата на РБ е оставена без разглеждане, в едноседмичен срок от съобщението пред друг тричленен състав на ВКС. В останалата част определението е окончателно.</w:t>
        <w:tab/>
        <w:br/>
        <w:tab/>
        <w:t xml:space="preserve"> </w:t>
        <w:tab/>
        <w:br/>
        <w:tab/>
        <w:t xml:space="preserve">След внасяне на държавната такса делото да се докладва на председателя на ІІІ г. о. на ВКС за насрочване.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