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№169/27.04.2011 по гр. д. №112/2011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169</w:t>
        <w:tab/>
        <w:br/>
        <w:tab/>
        <w:t xml:space="preserve"> </w:t>
        <w:tab/>
        <w:br/>
        <w:tab/>
        <w:t xml:space="preserve">София, 27.04.2011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заседание на 26 април две хиляди и единадесета година,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ч. гр. дело </w:t>
        <w:tab/>
        <w:br/>
        <w:tab/>
        <w:t xml:space="preserve"> </w:t>
        <w:tab/>
        <w:br/>
        <w:tab/>
        <w:t xml:space="preserve">№ 112/2011 </w:t>
        <w:tab/>
        <w:br/>
        <w:tab/>
        <w:t xml:space="preserve"> </w:t>
        <w:tab/>
        <w:br/>
        <w:tab/>
        <w:t xml:space="preserve">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от ГПК.</w:t>
        <w:tab/>
        <w:br/>
        <w:tab/>
        <w:t xml:space="preserve"> </w:t>
        <w:tab/>
        <w:br/>
        <w:tab/>
        <w:t xml:space="preserve">Постъпила е частна жалба от М. Н. Б., Р. М. В. и Н. В. В. против определение от 11.01.2011г. по гр. д.№ 11798/2010г. на СГС, с което е потвърдено определение от 10.09.2010г. по гр. д.№ 20480/2008г. на С. РС. С последното е оставена без разглеждане молбата на жалбоподателите по чл. 250 от ГПК за допълване на решението от 23.07.2010г. като се произнесе съдът по предявените от Р. М. В. и Н. В. В. против М. Н. Б. обратни искове за сумата 25 000 лв.. </w:t>
        <w:tab/>
        <w:br/>
        <w:tab/>
        <w:t xml:space="preserve"> </w:t>
        <w:tab/>
        <w:br/>
        <w:tab/>
        <w:t xml:space="preserve">Жалбоподателите твърдят неправилност на определението поради противоречие с чл. 219 от ГПК. Обосновават допускането до разглеждане от касационната инстанция позовавайки се на основанието по чл. 280, ал. 1 т. 3 от ГПК. Считат, че ще бъде от значение за точното прилагане на закона и за развитието на правото произнасянето на ВКС по следните въпроси. 1. Процесуално допустимо ли е да бъдат привличани като подпомагаща страна съответници, които са ответници по първоначалния иск и може ли една и съща страна да има едновременно качеството на ответник и на подпомагаща страна. 2. Може ли да се предяви обратен иск срещу основна страна, на едни ответник против друг ответник и ако може, следва ли този иск да се обедини за общо разглеждане. 3.Може ли да се приеме, че съответник е привлечен като подпомагаща страна ако против него се предявява обратен иск, т. е. с педявяването на обратен иск съдържа ли се хипотезата на чл. 219 от ГПК. 4.По какъв ред се упражняват правата на заинтересованите лица – ищци по обратен иск в случаите когато евентуалното трето лице-подпомагаща страна вече е конституиран като ответник по основния иск. 5. Ако обратния иск е предявен с отговора на исковата молба, но съдът не го приеме за съвместно разглеждане как обвързващата сила на мотивите по основния иск ще се прояви по отношение на обратния иск.. </w:t>
        <w:tab/>
        <w:br/>
        <w:tab/>
        <w:t xml:space="preserve"> </w:t>
        <w:tab/>
        <w:br/>
        <w:tab/>
        <w:t xml:space="preserve">Ответникът по частната жалба Б. Г. Б. оспорва допускането до обжалване на определението. Счита, че поставените въпроси са неотносими към спора, а по тях е утвърдена последователна съдебна практика, поради което не е налице основанието по чл. 280, ал. 1 т. 3 от ГПК.</w:t>
        <w:tab/>
        <w:br/>
        <w:tab/>
        <w:t xml:space="preserve"> </w:t>
        <w:tab/>
        <w:br/>
        <w:tab/>
        <w:t xml:space="preserve">Върховният касационен съд, състав на първо гр. отделение, като прецени оплакванията в частната жалба и данните по делото, намира следното:</w:t>
        <w:tab/>
        <w:br/>
        <w:tab/>
        <w:t xml:space="preserve"> </w:t>
        <w:tab/>
        <w:br/>
        <w:tab/>
        <w:t xml:space="preserve">Въззивният съд е постановил обжалваното определение, като е констатирал следното: Ищецът Б. Б. е предявил против М. Н. Б., Р. М. В. и Н. В. В. и Държавата, представлявана от Министъра на регионалното развитие и благоустройството установителен иск, че е собственик на 18,892 % ид. ч. от апартамент в[населено място], за осъждане на Р. и Н. В. да му предадат същия апартамент и при условията на евентуалност, ако се уважат първите два иска, да се допусне изкупуване по чл. 33, ал. 2 от ЗС на сделката, с която М. Н. Б. продава на Р. М. В. и Н. В. В. 81,108 % ид. ч. С отговора на исковата молба Р. М. В. и Н. В. В. са предявили против съответницата си М. Б. осъдителен иск за сумата 25 000 лв. при условията на евентуалност, ако бъдат съдебно отстранени. С разпореждане от 16.12.2009г. по гр. д.№ 20480_2008г., РС е отказал да приеме за съвместно разглеждане предявения с отговора на исковата молба иск от ответниците Р. М. В. и Н. В. В. против ответницата М. Б.. Исковата молба по този иск е била служебно представена на регистратурата и по нея е образувано гр. д.№ 1908/2009г., за което страните са уведомени. Образуваното дело е спряно с определение от 17.03.2009г. до приключване на спора по настоящото дело. Съдът е оставил без разглеждане молбата за допълване на решението с произнасяне по иска, предявен между ответниците защото той е висящ пред друг състав. Това определение е потвърдено от С. градски съд. Постановеното от него определение е пресдмет на обжалване.</w:t>
        <w:tab/>
        <w:br/>
        <w:tab/>
        <w:t xml:space="preserve"> </w:t>
        <w:tab/>
        <w:br/>
        <w:tab/>
        <w:t xml:space="preserve">По допускане на частната жалба до касационно обжалване. Поставените въпроси не са относими към мотивите, с които молбата за допълване на решението е оставена без разглеждане. По настоящото дело изобщо не се касае до привличане на трето лице помагач и до предявяване на обратен иск против него, а до предявяване на иск от част от ответниците по отношение на останалите ответници, който съдът е преценил, че не следва да се разглежда в едно производство с предявените първоначално искове и не е приел за разглеждане. Нормите на глава петнадесета от ГПК не предвиждат подобно съединяване на искове. По предявения иск от двама от ответниците против третата ответница е образувано отделно производство, което е спряно предвид преюдициалността на решението по исковете по настоящото дело. Така решението по настоящото дело, което ще обвърже със сила на персъдено нещо и тримата ответници ще бъде съобразено в отношенията между тях по предявения между тях осъдителен иск. Отношенията между ответниците са без значение за ищеца и решението по исковете между тях няма да го обвържат независимо дали този иск се разгледа по настоящото дело, или в производство по друго дело. Производството по отделения иск за разглеждане по друго дело е висящо, поради което е недопустимо да се иска допълване на решението по настоящото дело, по което този иск не е висящ и не се разглежда.</w:t>
        <w:tab/>
        <w:br/>
        <w:tab/>
        <w:t xml:space="preserve"> </w:t>
        <w:tab/>
        <w:br/>
        <w:tab/>
        <w:t xml:space="preserve">Предвид изложеното, поставените пет въпроса не обуславят общото основание за допускане до касация. От отговора им не зависи изводът на съда в обжалваното определение. Те не обуславят произнасянето по молбата по чл. 250 от ГПК. Не е налице и наведеното допълнително основание за допускане до касация, тъй като съдебната практика е ясна относно това, против кого и кога може да се предявява обратен иск, какъвто не е предявеният такъв между ответниците по първоначалния иск. Предявеният иск от един ответник по първоначалния иск против друг ответник по същия иск не съставлява привличането му като трето лице-помагач и не се дефинира като обратен иск. Формулираните въпроси смесват института на привличане на трето-лице помагач и предявяване на обратен иск против него от ответника по първоначалния иск с предявяване на искове между ответниците.</w:t>
        <w:tab/>
        <w:br/>
        <w:tab/>
        <w:t xml:space="preserve"> </w:t>
        <w:tab/>
        <w:br/>
        <w:tab/>
        <w:t xml:space="preserve">Водим от горното, Върховният касационен съд, първо гражданско отделение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</w:t>
        <w:tab/>
        <w:br/>
        <w:tab/>
        <w:t xml:space="preserve"> </w:t>
        <w:tab/>
        <w:br/>
        <w:tab/>
        <w:t xml:space="preserve">касационно обжалване на определение от 11.01.2011г. по гр. д.№ 11798/2010г. на С. градски съд по частна жалба от М. Н. Б., Р. М. В. и Н. В. В.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