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№801/04.05.2011 по гр. д. №276/2010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конфискация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договор за покупко-продажба</w:t>
        <w:tab/>
        <w:br/>
        <w:tab/>
        <w:t xml:space="preserve"> </w:t>
        <w:tab/>
        <w:br/>
        <w:tab/>
        <w:t xml:space="preserve">частен документ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вписване в имотен регистър</w:t>
        <w:tab/>
        <w:br/>
        <w:tab/>
        <w:t xml:space="preserve"> </w:t>
        <w:tab/>
        <w:br/>
        <w:tab/>
        <w:t xml:space="preserve">преклузивен срок</w:t>
        <w:tab/>
        <w:br/>
        <w:tab/>
        <w:t xml:space="preserve"> </w:t>
        <w:tab/>
        <w:br/>
        <w:tab/>
        <w:t xml:space="preserve">владение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801</w:t>
        <w:tab/>
        <w:br/>
        <w:tab/>
        <w:t xml:space="preserve"> </w:t>
        <w:tab/>
        <w:br/>
        <w:tab/>
        <w:t xml:space="preserve"> С., 04.05.2011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единадесети ноември две хиляди и десета година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с участието на секретаря Емилия Петрова </w:t>
        <w:tab/>
        <w:br/>
        <w:tab/>
        <w:t xml:space="preserve"/>
        <w:tab/>
        <w:br/>
        <w:tab/>
        <w:t xml:space="preserve">изслуша докладваното от съдията Д. В. гр. дело № 276/ 2010 г. и за да се произнесе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решение № 243 от 3.07.2008 г. по гр. д.№ 246/ 2004 г. на районен съд [населено място], оставено в сила с решение № 1517/ 27.11.2009 г. по гр. д.№ 1991/ 2008 г. на Варненски окръжен съд е отхвърлен иска, предявен от М. Р. К. и И. В. И. против Б. Б., за признаване за установено, че ищците са собственици на дворно място от 120 кв. м., заедно с построените жилищни сгради, представляващо част от У.</w:t>
        <w:tab/>
        <w:br/>
        <w:tab/>
        <w:t xml:space="preserve"/>
        <w:tab/>
        <w:br/>
        <w:tab/>
        <w:t xml:space="preserve">ІХ- 347,393 в кв. 34 по плана на [населено място], целият У. от 700 кв. м., както и на правото на строеж върху останалата част от дворното място, която е държавна собственост.</w:t>
        <w:tab/>
        <w:br/>
        <w:tab/>
        <w:t xml:space="preserve"> </w:t>
        <w:tab/>
        <w:br/>
        <w:tab/>
        <w:t xml:space="preserve"> С определение № 619 от 5.07.20010 г. е допуснато касационно обжалване на решението на въззивния съд по въпроса за приложението на Закона против спекулата с недвижими имоти - ДВ бр. 32/ 42 г. и относно задължението на съда да обсъди всички доказателства по делото.</w:t>
        <w:tab/>
        <w:br/>
        <w:tab/>
        <w:t xml:space="preserve"> </w:t>
        <w:tab/>
        <w:br/>
        <w:tab/>
        <w:t xml:space="preserve"> По делото е изяснено, че първоначален собственик на имота е бил наследодателят на ответника Б. Б. В., който е осъден по Наредбата - закон за съдене от Народен съд виновниците за въвличане на България в Световната война срещу съюзените народи и за злодеянията, свързани с нея-Д.в. бр. 219/44 г., с конфискация на имуществото, като понастоящем ответникът счита, че конфискуваният имот е възстановен по силата на закона - чл. 2, ал. 1 ЗВСОНИ.</w:t>
        <w:tab/>
        <w:br/>
        <w:tab/>
        <w:t xml:space="preserve"> </w:t>
        <w:tab/>
        <w:br/>
        <w:tab/>
        <w:t xml:space="preserve"> Ответникът Б. Б., твърдейки че е собственик на имота на посоченото основание, е провел успешно ревандикационен иск срещу лицето Х. Г. Х., което е осъдено с влязло в сила решение по гр. д.№ 212/ 2003 г. да му предаде владението на имота. При привеждане на решението в изпълнение в имота са заварени М. К. и И. И., които заявяват собствени права върху процесния имот и са предявили настоящия установителен иск за признаването им за собственици по отношение на взискателя Б. Б..</w:t>
        <w:tab/>
        <w:br/>
        <w:tab/>
        <w:t xml:space="preserve"> </w:t>
        <w:tab/>
        <w:br/>
        <w:tab/>
        <w:t xml:space="preserve"> Ищците са поддържали две основания за собственост, а именно - че 120 кв. м. от лицевата страна на имота, в която има построена и сграда, са продадени от наследодателя на ответника с договор от 1940 г. и следователно не са били обект на конфискацията, а за останалата част от 500 кв. м., която е конфискувана, се позовават на учредено от държавата и реализирано право на строеж, което е пречка за възстановяване на имота. Прекият праводател на ищците съгласно нот. акт № 175/ 2003 г. е С. Х. К., която е наследник на лицата, договаряли с наследодателя на ответника и в чието лице било учредено правото на строеж от страна на държавата.</w:t>
        <w:tab/>
        <w:br/>
        <w:tab/>
        <w:t xml:space="preserve"> </w:t>
        <w:tab/>
        <w:br/>
        <w:tab/>
        <w:t xml:space="preserve"> За да отхвърли иска въззивният съд е изложил съображения, че договорът от 1940 г. за продажба на 120 кв. м. от имота не е произвел вещно действие, тъй като не е бил вписан съгласно Закона против спекулата с недвижими имоти и затова всички последващи правоприемници не са могли да станат собственици. За частта от имота, върху която се твърди притежаването на право на строеж, е прието, че то не е учредено при спазване на предвидената в Правилника за държавните имоти процедура и затова имотът подлежи на възстановяване. Не е уважен и доводът на ищците за придобиване на имота по давност, тъй като от 1940 г. до конфискуване на имота не е изтекъл необходимият давностен срок, а след това имотът е бил държавна собственост и не е могъл да се придобива по давност.</w:t>
        <w:tab/>
        <w:br/>
        <w:tab/>
        <w:t xml:space="preserve"> </w:t>
        <w:tab/>
        <w:br/>
        <w:tab/>
        <w:t xml:space="preserve"> По поставения въпрос относно приложението на Закона против спекулата с недвижими имоти следва да се посочи следното:</w:t>
        <w:tab/>
        <w:br/>
        <w:tab/>
        <w:t xml:space="preserve"> </w:t>
        <w:tab/>
        <w:br/>
        <w:tab/>
        <w:t xml:space="preserve"> Съгласно чл. 25 от закона частните писмени договори за продажба на недвижими имоти, сключени до 6 декември 1941 г. прехвърлят правото на собственост от момента на вписването им, ако при влизане на закона в сила /има се предвид Закона за допълнение на ЗПСНИ - ДВ бр. 79/ 43 г./ купувачът се намира във владение на имота и в тримесечен срок поиска вписването. Касае се за т. н. валидизационна клауза или валидизационен закон, каквито периодично са приемани от българската държава, за да се уредят правата на купувачи с частни договори, като се е изисквало спазването на определени условия, които по разглеждания закон са купувачът да е във владение на имота и договорът да е вписан, като с вписването се придобива и правото на собственост. Разпоредбата на чл. 25 е нова, приета с изменението на закона, публ. в ДВ бр. 79 от 9.04.1943 г. и тримесечният срок за вписването е изтичал на 9.07.1943 г. Следователно за удостоверяване на придобитите права и за да е съобразено съдебното решение с практиката по приложението на чл. 25 от ЗПСНИ следва да се изясни дали е извършено вписване на договора до посочената дата 9.07.1943 г. /впоследствие този срок е удължен съгласно чл. 2 от Закона за уреждане правата на купувачи на недвижими имоти с частни договори - ДВ бр. 171/ 47 г./, както и да се представят доказателства, че към момента на влизане на закона в сила купувачът е бил във владение на имота въз основа на частния писмен договор.</w:t>
        <w:tab/>
        <w:br/>
        <w:tab/>
        <w:t xml:space="preserve"> </w:t>
        <w:tab/>
        <w:br/>
        <w:tab/>
        <w:t xml:space="preserve"> С оглед на изложеното по настоящото дело следва да се приеме, че въпросът дали частният писмен договор, който е представен по делото, е бил вписан, е останал неизяснен, като съдът не е обсъдил всички представени по делото доказателства и не е направил съответстващите на тях изводи. Така в представения разписен лист към плана на [населено място], на стр. 52 от гр. д.№197/2001 г., приложено като доказателство към настоящото дело, за имот пл.№ 393, съответстващ на закупената от И. К. част от имота на Б. В. с договора от 6.04.1940 г. е отбелязано в графа 6- № и дата на документа за собственост „ нот. записка № 134, т. 34, 6.VІІ.1943 г.”, което ако е така, сочи на данни за извършено вписване в срока по чл. 25 от ЗПСНИ. Въпреки изявленията на ищците, че договорът не е вписан, съдът е следвало да провери тази информация, тъй като тя е в основата на правните изводи за липсата или наличието на право на собственост в полза на праводателите на ищците. Не са обсъдени и данните в акта за държавна собственост № 2318 от 25.02.57 г. /съставен след присъдата на народния съд и наложената конфискация/, че И. К.- лицето, купило с частен договор част от имота на наследодателя, е посочено като съсед на държавната част от имота, както и че в протокол № 15 от 21.10.1966 г. се приема, че дворище пл.№ 393 / предмет на частния договор/ е собственост на И. К., имот пл.№ 347 е посочен като държавно място, а целият парцел ІХ- 393, 347- като съсобствен между държавата и частно лице. </w:t>
        <w:tab/>
        <w:br/>
        <w:tab/>
        <w:t xml:space="preserve"> </w:t>
        <w:tab/>
        <w:br/>
        <w:tab/>
        <w:t xml:space="preserve"> По изложените съображения следва да се приеме, че в частта относно имот пл.№ 393 или за 120 кв. м. ид. ч. от У.- 393, 347 и по въпроса дали същият имот е бил валидно продаден с договора от 1940 г. / респ. дали е бил обект на конфискацията/ решението е постановено при неизяснена фактическа обстановка и затова следва да се отмени и делото да се върне за ново разглеждане, за да се проверят данните по разписния лист за наличието на нотариална записка от 6.VІІ.1943 г. съгласно изискването на чл. 25 от ЗПСНИ.</w:t>
        <w:tab/>
        <w:br/>
        <w:tab/>
        <w:t xml:space="preserve"> </w:t>
        <w:tab/>
        <w:br/>
        <w:tab/>
        <w:t xml:space="preserve"> По отношение на имот пл.№ 347, представляващ останалата част от имота на наследодателя на ответника, следва да се приеме, че решението е правилно, тъй като ищците не са доказали валидно учредяване на право на строеж в полза на Д. К., а дори и да се приеме, че има такова /с оглед на данните, че правото на строеж е платено и имотът е завзет и застроен, а доколкото има пропуски при оформяне на документите, те са по вина на администрацията/, не е установено за какъв обект е отстъпено правото на строеж, какво се е предвиждало по плана и по архитектурния проект за застрояване и дали е реализирано в съответствие с тях. Предвид отсъствието на такива законно допустими промени имотът е останал да съществува реално, така както е отчужден изцяло като държавен и затова по силата на закона е възстановен на ответника, а ищците не се явяват собственици на сградите, както не е била такава по посочените съображения и праводателката им С. К., респективно нейният съпруг Д. К..</w:t>
        <w:tab/>
        <w:br/>
        <w:tab/>
        <w:t xml:space="preserve"> </w:t>
        <w:tab/>
        <w:br/>
        <w:tab/>
        <w:t xml:space="preserve"> С оглед на изложеното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 ОТМЕНЯ решение № 1517/ 27.11.2009 г. по гр. д.№ 1991/ 2008 г. на Варненски окръжен съд в частта, с която е отхвърлен иска за дворно място от 120 кв. м. в ид. ч., съответстващи на имот пл.№ 393, включен в У.- 393, 347 в кв. 34 по плана на [населено място], ведно с построените в мястото жилищни и др. сгради и връща делото в тази част на Варненски окръжен съд за ново разглеждане от друг състав на съда.</w:t>
        <w:tab/>
        <w:br/>
        <w:tab/>
        <w:t xml:space="preserve"> </w:t>
        <w:tab/>
        <w:br/>
        <w:tab/>
        <w:t xml:space="preserve"> ОСТАВЯ В СИЛА решението в останалата обжалвана част.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