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№347/11.04.2011 по гр. д. №1246/2010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гр. д. № 1246/10 г. на ВКС, І ГО, стр.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347</w:t>
        <w:tab/>
        <w:br/>
        <w:tab/>
        <w:t xml:space="preserve"> </w:t>
        <w:tab/>
        <w:br/>
        <w:tab/>
        <w:t xml:space="preserve">гр. С., 11.04.2011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Р. Б., първо гражданско отделение, в закрито заседание на шести април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гр. дело № </w:t>
        <w:tab/>
        <w:br/>
        <w:tab/>
        <w:t xml:space="preserve"> </w:t>
        <w:tab/>
        <w:br/>
        <w:tab/>
        <w:t xml:space="preserve">1246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2010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вр. с чл. 280 ал. 1 ГПК. </w:t>
        <w:tab/>
        <w:br/>
        <w:tab/>
        <w:t xml:space="preserve"> </w:t>
        <w:tab/>
        <w:br/>
        <w:tab/>
        <w:t xml:space="preserve"> Постъпила е касационна жалба от Ю. А. А., М. А. А. и Е. В. Ламброполу срещу решение от 12.07.2010 г. по гр. д. № 113/10 г. на Окръжен съд[населено място]. Касаторите считат че въззивното решение е неправилно поради нарушение на материалния закон, на съществено нарушение на съдопроизводствените правила и е необосновано. </w:t>
        <w:tab/>
        <w:br/>
        <w:tab/>
        <w:t xml:space="preserve"> </w:t>
        <w:tab/>
        <w:br/>
        <w:tab/>
        <w:t xml:space="preserve"> Ответникът по касация Й. П. Г. не взема становище.</w:t>
        <w:tab/>
        <w:br/>
        <w:tab/>
        <w:t xml:space="preserve"> </w:t>
        <w:tab/>
        <w:br/>
        <w:tab/>
        <w:t xml:space="preserve"> ВКС, след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С решение от 16.09.2008 г., допълнено с решение от 20.11.2008 г., по гр. д. № 1125/07 г. Районен съд[населено място] е осъдил Й. П. Г. да предаде на Ю. А., М. А. и Е. Ламброполу собствеността на поземлен имот с идентификатор 48489.08.233 по КК на[населено място] и на жилищна сграда с идентификатор 48489.8.233.2. Отхвърлил е иска по чл. 431 ал. 2 ГПК отм. за отмяна на нот. акт № 196 от 2006 г. в частта, касаеща дарение на процесния имот. </w:t>
        <w:tab/>
        <w:br/>
        <w:tab/>
        <w:t xml:space="preserve"> </w:t>
        <w:tab/>
        <w:br/>
        <w:tab/>
        <w:t xml:space="preserve">С обжалваното решение въззивният съд е отменил първоинстанционното решение в частта, в която искът е уважен за разликата над 10/12 ид. ч. от поземления имот и за жилищната сграда. Постановил е ново решение, с което е отхвърлил иска за собственост на 2/12 ид. ч. от поземления имот и от жилищната сграда. Оставил в сила първоинстанционното решение в останалата му част. За да постанови решението въззивният съд приел че договорът за продажба, с който Г. К. продала на продала на сина си В. 168 кв. м. от дворното място, заедно с построената в него лятна кухня бил е нищожен, с оглед разпоредбата на чл. 59 З отм., което давало отражение и върху следващите сделки с имота.</w:t>
        <w:tab/>
        <w:br/>
        <w:tab/>
        <w:t xml:space="preserve"> </w:t>
        <w:tab/>
        <w:br/>
        <w:tab/>
        <w:t xml:space="preserve"> Съгласно разясненията в Тълкувателно решение № 1/09 г. по т. д. № 1/09 г. на ОСГТК на ВКС настоящият състав приема, че в изложението са формулирани въпроси </w:t>
        <w:tab/>
        <w:br/>
        <w:tab/>
        <w:t xml:space="preserve"> </w:t>
        <w:tab/>
        <w:br/>
        <w:tab/>
        <w:t xml:space="preserve">как следва да се тълкува волята на прехвърлителя тогава, когато в акта за продажба е вписана реална част от парцел изразена в идеални части, с оглед разпоредбата на</w:t>
        <w:tab/>
        <w:br/>
        <w:tab/>
        <w:t xml:space="preserve"/>
        <w:tab/>
        <w:br/>
        <w:tab/>
        <w:t xml:space="preserve">чл. 59 З отм. и подлежат ли на отмяна по реда на чл. 231 ал. 2 ГПК отм. всички нотариални актове или само констативните. </w:t>
        <w:tab/>
        <w:br/>
        <w:tab/>
        <w:t xml:space="preserve"> </w:t>
        <w:tab/>
        <w:br/>
        <w:tab/>
        <w:t xml:space="preserve">Излагат се доводи за допустимост на касационното обжалване по чл. 280 ал. 1 т. 1 и т. 2 ГПК.</w:t>
        <w:tab/>
        <w:br/>
        <w:tab/>
        <w:t xml:space="preserve"> </w:t>
        <w:tab/>
        <w:br/>
        <w:tab/>
        <w:t xml:space="preserve"> При проверка на основанията за обжалване ВКС счита, че не е налице соченото основание за допустимост на касационно обжалване по чл. 280 ал. 1 т. 1 ГПК. Въззивното решение не противоречи на </w:t>
        <w:tab/>
        <w:br/>
        <w:tab/>
        <w:t xml:space="preserve"> </w:t>
        <w:tab/>
        <w:br/>
        <w:tab/>
        <w:t xml:space="preserve">т. 19 от Тълкувателно решение № 1 от 4.01.2001 г. на ВКС по т. гр. д. № 1/2000 г.,</w:t>
        <w:tab/>
        <w:br/>
        <w:tab/>
        <w:t xml:space="preserve"> </w:t>
        <w:tab/>
        <w:br/>
        <w:tab/>
        <w:t xml:space="preserve"> ОСГК тъй като въззивният съд е изложил собствени фактически и правни изводи по същество на спора.</w:t>
        <w:tab/>
        <w:br/>
        <w:tab/>
        <w:t xml:space="preserve"> </w:t>
        <w:tab/>
        <w:br/>
        <w:tab/>
        <w:t xml:space="preserve">По смисъла на чл. 280 ал. 1 т. 2 ГПК същественият въпрос ще е разрешаван противоречиво от съдилищата тогава, когато освен обжалваното въззивно решение съществува и друго влязло в сила съдебно решение, в което същият въпрос е разрешен по различен начин. За </w:t>
        <w:tab/>
        <w:br/>
        <w:tab/>
        <w:t xml:space="preserve"> </w:t>
        <w:tab/>
        <w:br/>
        <w:tab/>
        <w:t xml:space="preserve">решение от 21.11.2007 г. по гр. д. № 250/2007 г. на Окръжен съд[населено място] </w:t>
        <w:tab/>
        <w:br/>
        <w:tab/>
        <w:t xml:space="preserve"> </w:t>
        <w:tab/>
        <w:br/>
        <w:tab/>
        <w:t xml:space="preserve">няма данни да е влязло в сила, затова не може да бъде преценявано с оглед допустимостта на касационното обжалване. </w:t>
        <w:tab/>
        <w:br/>
        <w:tab/>
        <w:t xml:space="preserve"> </w:t>
        <w:tab/>
        <w:br/>
        <w:tab/>
        <w:t xml:space="preserve">Решение № 1263 от 30.12.2008 г. по гр. д. № 5029/07 г. на ВКС I ГО </w:t>
        <w:tab/>
        <w:br/>
        <w:tab/>
        <w:t xml:space="preserve"> </w:t>
        <w:tab/>
        <w:br/>
        <w:tab/>
        <w:t xml:space="preserve">в което са разгледани нарушения на процесуалните правила по повод назначаването и приемането на експертно заключение, </w:t>
        <w:tab/>
        <w:br/>
        <w:tab/>
        <w:t xml:space="preserve"> </w:t>
        <w:tab/>
        <w:br/>
        <w:tab/>
        <w:t xml:space="preserve">решение № 1317 от 06.02.2009 г. по гр. д. № 5136/07 г., на ВКС I ГО </w:t>
        <w:tab/>
        <w:br/>
        <w:tab/>
        <w:t xml:space="preserve"> </w:t>
        <w:tab/>
        <w:br/>
        <w:tab/>
        <w:t xml:space="preserve">с което е разгледан конкретен спор и </w:t>
        <w:tab/>
        <w:br/>
        <w:tab/>
        <w:t xml:space="preserve"> </w:t>
        <w:tab/>
        <w:br/>
        <w:tab/>
        <w:t xml:space="preserve">решение № 449 от 27.06.2002 г. по гр. д. № 703/01 г. на ВКС IV ГО </w:t>
        <w:tab/>
        <w:br/>
        <w:tab/>
        <w:t xml:space="preserve"> </w:t>
        <w:tab/>
        <w:br/>
        <w:tab/>
        <w:t xml:space="preserve">касаещо срока в която трябва да се предяви иск по чл. 33 ЗС, са неотносими към спора.</w:t>
        <w:tab/>
        <w:br/>
        <w:tab/>
        <w:t xml:space="preserve"> </w:t>
        <w:tab/>
        <w:br/>
        <w:tab/>
        <w:t xml:space="preserve"> Относими към поставените въпроси са </w:t>
        <w:tab/>
        <w:br/>
        <w:tab/>
        <w:t xml:space="preserve"> </w:t>
        <w:tab/>
        <w:br/>
        <w:tab/>
        <w:t xml:space="preserve">решение № 333 от 26.04.1985 г. по гр. д. № 133/85 г. на ВС II ГО</w:t>
        <w:tab/>
        <w:br/>
        <w:tab/>
        <w:t xml:space="preserve"> </w:t>
        <w:tab/>
        <w:br/>
        <w:tab/>
        <w:t xml:space="preserve">, с което е прието че</w:t>
        <w:tab/>
        <w:br/>
        <w:tab/>
        <w:t xml:space="preserve"/>
        <w:tab/>
        <w:br/>
        <w:tab/>
        <w:t xml:space="preserve">собственикът на имот, чиито права са засегнати от прехвърлителна сделка, извършена от трето лице, включително съсобственик, може да защити правата си с установителен иск и да иска отменяване или изменяване на акта за прехвърляне, както и </w:t>
        <w:tab/>
        <w:br/>
        <w:tab/>
        <w:t xml:space="preserve"> </w:t>
        <w:tab/>
        <w:br/>
        <w:tab/>
        <w:t xml:space="preserve">решение № 782 от 16.01.1996 г. по гр. д. № 821/95 г. на ВС I ГО</w:t>
        <w:tab/>
        <w:br/>
        <w:tab/>
        <w:t xml:space="preserve"> </w:t>
        <w:tab/>
        <w:br/>
        <w:tab/>
        <w:t xml:space="preserve">, в което е прието</w:t>
        <w:tab/>
        <w:br/>
        <w:tab/>
        <w:t xml:space="preserve"/>
        <w:tab/>
        <w:br/>
        <w:tab/>
        <w:t xml:space="preserve">че</w:t>
        <w:tab/>
        <w:br/>
        <w:tab/>
        <w:t xml:space="preserve"/>
        <w:tab/>
        <w:br/>
        <w:tab/>
        <w:t xml:space="preserve">изтеклата до 30.05.1973 г. давност върху реална част от парцел запазва действието си при условие, че както тази част, така и останалата са отговаряли на изискванията за самостоятелен парцел, касационното обжалване е допустимо.</w:t>
        <w:tab/>
        <w:br/>
        <w:tab/>
        <w:t xml:space="preserve"> </w:t>
        <w:tab/>
        <w:br/>
        <w:tab/>
        <w:t xml:space="preserve">С оглед на изложеното, тъй като спорните въпроси са решавани по различен начин, налице са предпоставките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от 12.07.2010 г. по гр. д. № 113/10 г. на Окръжен съд[населено място].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Ю. А. А., М. А. А. и Е. В. Ламброполу в едноседмичен срок да внесат 50 д. т. по сметка на ВКС съгласно Тарифа за държавните такси, които се събират от съдилищата по ГПК, както и да представят вносна бележка с която да установят плащането.</w:t>
        <w:tab/>
        <w:br/>
        <w:tab/>
        <w:t xml:space="preserve"> </w:t>
        <w:tab/>
        <w:br/>
        <w:tab/>
        <w:t xml:space="preserve"> След изтичане на срока за внасяне на държавна такса делото да се докладва за насрочване на дата за разглеждането му в открито съдебно заседание, респективно за прекратяване на производството.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