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№9932/07.11.2022 по адм. д. №2806/2022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9932 София, 07.11.2022 г. В ИМЕТО НА НАРОДА</w:t>
        <w:tab/>
        <w:br/>
        <w:tab/>
        <w:t xml:space="preserve">Върховният административен съд на Република България - Шесто отделение, в съдебно заседание на десети октомври две хиляди и двадесет и втора година в състав: Председател: НИКОЛАЙ ГУНЧЕВ Членове: ДОБРОМИР АНДРЕЕВ СТЕЛА ДИНЧЕВА при секретар Анна Ковачева и с участието на прокурора Милена Беремска изслуша докладваното от съдията Добромир Андреев по административно дело № 2806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Столична община, чрез процесуален представител старши юрисконсулт на Столична община А. Ганева, против Решение № 7714 от 20.12.2021 г. постановено по адм. дело № 8735/2021 г. по описа на Административен съд София-град, с което по жалба на М. Стоименов, действащ със съгласието на неговата майка и законен попечител е отменена Заповед № СОА21-РД-09-965/12.07.2021 г., издадена от кмета на Столична община, с която на основание чл. 17, ал. 1, т. 2 и чл. 18, ал. 4, вр. с чл. 10 и чл. 16 от Наредба за условията и реда за осъществяване на закрила на деца с изявени дарби (НУРОЗДИД) е отказано на М. Стоименов предоставянето на закрила на дете с изявени дарби чрез предоставянето на стипендия по чл. 10 от наредбата.</w:t>
        <w:tab/>
        <w:br/>
        <w:tab/>
        <w:t xml:space="preserve">Изложените доводи са за необоснованост, неправилно прилагане на материалния закон и на административнопроизводствени правила, които са относими към касационните основания за отмяна по чл. 209, т. 3 от АПК.</w:t>
        <w:tab/>
        <w:br/>
        <w:tab/>
        <w:t xml:space="preserve">Ответникът М. Стоименов, действащ със съгласието на своята майка и законен представител И. Методиева и чрез процесуален представител адв. Д. Димов е представил писмен отговор, в който оспорва жалбата.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от правна страна следното:</w:t>
        <w:tab/>
        <w:br/>
        <w:tab/>
        <w:t xml:space="preserve">Предмет на съдебен контрол в производството пред Административен съд София-град е Заповед № СОА21-РД-09-965/12.07.2021 г., издадена от кмета на Столична община, с която на основание чл. 17, ал. 1, т. 2 и чл. 18, ал. 4, вр. с чл. 10 и чл. 16 от Наредба за условията и реда за осъществяване на закрила на деца с изявени дарби, е отказано на М. Стоименов предоставянето на закрила чрез предоставянето на стипендия по чл. 10 от наредбата.</w:t>
        <w:tab/>
        <w:br/>
        <w:tab/>
        <w:t xml:space="preserve">След анализ на съвкупния доказателствен материал, административният съд приема, че заповедта е издадена в противоречие с материалноправните норми, тъй като съгласно приложеното от административния орган основание чл. 10 и чл. 16, ал. 3 от НУРОЗДИД, стипендии за стимулиране на деца с изявени дарби се отпускат на ученици от VIII до XII клас, класирани до навършване на 18- годишна възраст на национален или международен конкурс, олимпиада или състезание, включени в програмата по чл. 11 от същата наредба. Според първоинстанционния съд наличието или липсата на предпоставките следва да се прецени към момента на придобиване на субективното материално право на закрила началото на месеца, следващ месеца, през който се е състояло класирането или е спечелена наградата.</w:t>
        <w:tab/>
        <w:br/>
        <w:tab/>
        <w:t xml:space="preserve">Съотнасяйки установената фактическа обстановка към релевантната правна уредба, разписана в нормите на чл. 10 и чл. 16, ал. 3 от НУРОЗДИД и чл. 130, ал. 1 и чл. 173, ал. 1 от Закон за предучилищното и училищното образование (ЗПУО), първоинстанционният съд обосновава извод за материална незаконосъобразност на Заповед № СОА21-РД-09-965/12.07.2021 г., издадена от кмета на Столична община, с която е отказано предоставянето на закрила на дете с изявени дарби чрез предоставянето на стипендия по чл. 10 от НУРОЗДИД.</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По делото липсва спор между страните, че М. Стоименов е завършил успешно с отличие [клас]клас в [учебно заведение]през учебната 2019/2020 г., като на 30.06.2020 г. му е издадено и Свидетелство за завършено основно образование, а на 21.07.2020 г. е записан като ученик в [клас]клас в [учебно заведение]гр. София.</w:t>
        <w:tab/>
        <w:br/>
        <w:tab/>
        <w:t xml:space="preserve">На 13.09.2020 г. М. Стоименов е спечелил първо място на Държавно първенство по карате, проведено на 12 и 13 септември 2020 г. в гр. София, като същото е включено в Общинската програма за мерките за закрила на деца с изявени дарби за 2020 г. На 21.09.2020 г. е подадено искане до кмета на Столична община за предоставяне закрила чрез отпускане на стипендия. След разглеждане на искането, на основание чл. 18 от НУРОЗДИД от експертно-консултативна комисия, съгласно Протокол № 2 от 17.06.2021 г. е издадена оспорената пред първоинстанционния съд заповед, с която на основание чл. 17, ал. 1, т. 2 и чл. 18, ал. 4 вр. с чл. 10 и чл. 16, ал. 3 НУРОЗДИД е отказано предоставянето на М. Стоименов на закрила на дете с изявени дарби чрез предоставянето на стипендия по чл. 10 НУРОЗДИД. Административният орган е аргументирал отказа си с чл. 101, ал. 3 от ЗПУО към момента на класирането М. Стоименов е ученик в [клас]клас и не отговаря на установените условия в чл. 10 от НУРОЗДИД.</w:t>
        <w:tab/>
        <w:br/>
        <w:tab/>
        <w:t xml:space="preserve">Правилен е изводът на първоинстанционния съд, че правото на стипендия по чл. 16, ал. 1 се придобива по чл. 16, ал. 3 от НУРОЗДИД от началото на месеца, следващ месеца, през който се е състояло класирането.</w:t>
        <w:tab/>
        <w:br/>
        <w:tab/>
        <w:t xml:space="preserve">От данни по делото се установява, че към момента на подаване на искането за предоставяне на закрила на дете с изявени дарби ( л. 11 от адм. дело № 8735/2021 г. по описа на АССГ ) М. Стоименов е отговарял на трите кумулативно изискуеми предпоставки за отпускане на исканата стипендия по чл. 10 от наредбата бил е ученик поне в [клас]клас/записан е на 21.07.2020г./, не е навършил 18 години и се е класирал в национален или международен конкурс, олимпиада или състезание, включени в програмата по чл. 11, по време на обучението си в съответните класове.</w:t>
        <w:tab/>
        <w:br/>
        <w:tab/>
        <w:t xml:space="preserve">Съотнасяйки установената фактическа обстановка към релевантната правна уредба, може да се достигне до извода, че фактическият състав, който поражда субективното материално право да бъде поискана стипендия по чл. 16, ал. 1 се материализира в патримониума на М. Стоименов именно от началото на месеца, следващ месеца, през който се е състояло класирането или е спечелена наградата.</w:t>
        <w:tab/>
        <w:br/>
        <w:tab/>
        <w:t xml:space="preserve">В конкретния случай наградата е спечелена на 13.09.2020 г., следователно меродавния момент за преценка, както правилно е установил първостепенния съд, е 01.10.2020 г.</w:t>
        <w:tab/>
        <w:br/>
        <w:tab/>
        <w:t xml:space="preserve">Към този момент М. Стоименов безспорно е бил ученик в [клас]клас в общинското училище - [учебно заведение]в гр. София, като по делото няма данни обучението му да е било преустановено, прекъснато, ученикът да е повтарял учебната година или да му е наложено наказание с решение на педагогическия съвет основания за спиране на правото на стипендия по чл. 16, ал. 7 от НУРОЗДИД.</w:t>
        <w:tab/>
        <w:br/>
        <w:tab/>
        <w:t xml:space="preserve">Останалите изводи на съда - досежно наличието на компетентност у издалия акта орган, спазването от страна на кмета на Столична община на изискванията за форма и на административнопроизводствените правила и изложените в подкрепа на тези изводи съображения, освен че се споделят изцяло от настоящия съдебен състав, не са спорни и между страните, поради което е безпредметно дословното им преповтаряне.</w:t>
        <w:tab/>
        <w:br/>
        <w:tab/>
        <w:t xml:space="preserve">Водим от горното и на основание чл. 221, ал. 2, изр. 1-во, предл. 1-во от АПК Върховният административен съд - шесто отделение,</w:t>
        <w:tab/>
        <w:br/>
        <w:tab/>
        <w:t xml:space="preserve">РЕШИ:</w:t>
        <w:tab/>
        <w:br/>
        <w:tab/>
        <w:t xml:space="preserve">ОСТАВЯ В СИЛА Решение № 7714 от 20.12.2021 г., постановено по административно дело № 8735/2021г.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